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E1D48" w14:textId="19C65BAF" w:rsidR="00147748" w:rsidRDefault="00147748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79B64558" w14:textId="77777777" w:rsidR="00147748" w:rsidRDefault="00147748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608F3A47" w14:textId="77777777" w:rsidR="00147748" w:rsidRDefault="00147748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71BB92A0" w14:textId="77777777" w:rsidR="00147748" w:rsidRDefault="00147748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43F5065A" w14:textId="77777777" w:rsidR="00147748" w:rsidRDefault="00147748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2A0178D9" w14:textId="4B6AD3B8" w:rsidR="00147748" w:rsidRDefault="00147748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5C492956" w14:textId="250670EF" w:rsidR="004C15CB" w:rsidRDefault="004C15CB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03274191" w14:textId="75F5C78E" w:rsidR="00292356" w:rsidRDefault="00292356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70F581A1" w14:textId="157ADED3" w:rsidR="00292356" w:rsidRDefault="00292356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25C2F655" w14:textId="4370DEC4" w:rsidR="00292356" w:rsidRDefault="00292356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5C1ECE68" w14:textId="24E15761" w:rsidR="00292356" w:rsidRDefault="00292356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73E1F7C8" w14:textId="1C39BFD0" w:rsidR="00292356" w:rsidRDefault="00292356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334B64E2" w14:textId="2BE72D5F" w:rsidR="00496D09" w:rsidRPr="001604AB" w:rsidRDefault="00496D09" w:rsidP="00496D09">
      <w:pPr>
        <w:spacing w:line="360" w:lineRule="exact"/>
        <w:jc w:val="center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t xml:space="preserve">ГЕНЕРАЛЬНЫЙ ПЛАН ПЕРМСКОГО МУНИЦИПАЛЬНОГО ОКРУГА ПЕРМСКОГО КРАЯ ПРИМЕНИТЕЛЬНО К ЗЕМЕЛЬНОМУ УЧАСТКУ </w:t>
      </w:r>
      <w:r w:rsidR="009E0410">
        <w:rPr>
          <w:sz w:val="28"/>
          <w:szCs w:val="28"/>
          <w:lang w:val="ru-RU"/>
        </w:rPr>
        <w:t>С КАДАСТРОВЫМ НОМЕРОМ 59:32:351</w:t>
      </w:r>
      <w:r w:rsidRPr="001604AB">
        <w:rPr>
          <w:sz w:val="28"/>
          <w:szCs w:val="28"/>
          <w:lang w:val="ru-RU"/>
        </w:rPr>
        <w:t>0101:622</w:t>
      </w:r>
    </w:p>
    <w:p w14:paraId="3795A8AF" w14:textId="77777777" w:rsidR="00147748" w:rsidRPr="00147748" w:rsidRDefault="00147748" w:rsidP="00AB231E">
      <w:pPr>
        <w:spacing w:line="360" w:lineRule="exact"/>
        <w:jc w:val="center"/>
        <w:rPr>
          <w:b/>
          <w:sz w:val="28"/>
          <w:szCs w:val="28"/>
          <w:lang w:val="ru-RU"/>
        </w:rPr>
      </w:pPr>
    </w:p>
    <w:p w14:paraId="037512E0" w14:textId="77777777" w:rsidR="00147748" w:rsidRPr="00147748" w:rsidRDefault="00147748" w:rsidP="00AB231E">
      <w:pPr>
        <w:pStyle w:val="a3"/>
        <w:spacing w:line="360" w:lineRule="exact"/>
        <w:ind w:left="0"/>
        <w:rPr>
          <w:b/>
          <w:lang w:val="ru-RU"/>
        </w:rPr>
      </w:pPr>
    </w:p>
    <w:p w14:paraId="3D61D1EC" w14:textId="77777777" w:rsidR="00147748" w:rsidRPr="00147748" w:rsidRDefault="00147748" w:rsidP="00AB231E">
      <w:pPr>
        <w:pStyle w:val="a3"/>
        <w:spacing w:line="360" w:lineRule="exact"/>
        <w:ind w:left="0"/>
        <w:rPr>
          <w:b/>
          <w:lang w:val="ru-RU"/>
        </w:rPr>
      </w:pPr>
    </w:p>
    <w:p w14:paraId="6CBF2D90" w14:textId="77777777" w:rsidR="00190C65" w:rsidRDefault="00190C65" w:rsidP="00AB231E">
      <w:pPr>
        <w:pStyle w:val="a3"/>
        <w:spacing w:line="360" w:lineRule="exact"/>
        <w:jc w:val="center"/>
        <w:rPr>
          <w:lang w:val="ru-RU"/>
        </w:rPr>
      </w:pPr>
      <w:r w:rsidRPr="00190C65">
        <w:rPr>
          <w:lang w:val="ru-RU"/>
        </w:rPr>
        <w:t>МАТЕРИАЛЫ ПО ОБОСНОВАНИЮ</w:t>
      </w:r>
    </w:p>
    <w:p w14:paraId="7D43DD8D" w14:textId="2834936E" w:rsidR="00147748" w:rsidRPr="00190C65" w:rsidRDefault="00190C65" w:rsidP="00AB231E">
      <w:pPr>
        <w:pStyle w:val="a3"/>
        <w:spacing w:line="360" w:lineRule="exact"/>
        <w:jc w:val="center"/>
        <w:rPr>
          <w:lang w:val="ru-RU"/>
        </w:rPr>
      </w:pPr>
      <w:r w:rsidRPr="00190C65">
        <w:rPr>
          <w:lang w:val="ru-RU"/>
        </w:rPr>
        <w:t>ГЕНЕРАЛЬНОГО ПЛАНА</w:t>
      </w:r>
    </w:p>
    <w:p w14:paraId="2F976E53" w14:textId="77777777" w:rsidR="003458F8" w:rsidRPr="00147748" w:rsidRDefault="003458F8" w:rsidP="00AB231E">
      <w:pPr>
        <w:spacing w:line="360" w:lineRule="exact"/>
        <w:rPr>
          <w:sz w:val="28"/>
          <w:szCs w:val="28"/>
          <w:lang w:val="ru-RU"/>
        </w:rPr>
      </w:pPr>
    </w:p>
    <w:p w14:paraId="5F70229E" w14:textId="1F32323C" w:rsidR="00147748" w:rsidRPr="00147748" w:rsidRDefault="00147748" w:rsidP="00AB231E">
      <w:pPr>
        <w:spacing w:line="360" w:lineRule="exact"/>
        <w:rPr>
          <w:sz w:val="28"/>
          <w:szCs w:val="28"/>
          <w:lang w:val="ru-RU"/>
        </w:rPr>
      </w:pPr>
    </w:p>
    <w:p w14:paraId="6BECF7A3" w14:textId="77777777" w:rsidR="00147748" w:rsidRPr="00147748" w:rsidRDefault="00147748" w:rsidP="00AB231E">
      <w:pPr>
        <w:spacing w:line="360" w:lineRule="exact"/>
        <w:rPr>
          <w:sz w:val="28"/>
          <w:szCs w:val="28"/>
          <w:lang w:val="ru-RU"/>
        </w:rPr>
      </w:pPr>
    </w:p>
    <w:p w14:paraId="359C91AA" w14:textId="77777777" w:rsidR="00147748" w:rsidRPr="00147748" w:rsidRDefault="00147748" w:rsidP="00AB231E">
      <w:pPr>
        <w:spacing w:line="360" w:lineRule="exact"/>
        <w:rPr>
          <w:sz w:val="28"/>
          <w:szCs w:val="28"/>
          <w:lang w:val="ru-RU"/>
        </w:rPr>
      </w:pPr>
    </w:p>
    <w:p w14:paraId="528D0577" w14:textId="77777777" w:rsidR="00147748" w:rsidRPr="00147748" w:rsidRDefault="00147748" w:rsidP="00AB231E">
      <w:pPr>
        <w:spacing w:line="360" w:lineRule="exact"/>
        <w:rPr>
          <w:sz w:val="28"/>
          <w:szCs w:val="28"/>
          <w:lang w:val="ru-RU"/>
        </w:rPr>
      </w:pPr>
    </w:p>
    <w:p w14:paraId="071796DA" w14:textId="77777777" w:rsidR="00147748" w:rsidRPr="00147748" w:rsidRDefault="00147748" w:rsidP="00AB231E">
      <w:pPr>
        <w:spacing w:line="360" w:lineRule="exact"/>
        <w:rPr>
          <w:sz w:val="28"/>
          <w:szCs w:val="28"/>
          <w:lang w:val="ru-RU"/>
        </w:rPr>
      </w:pPr>
    </w:p>
    <w:p w14:paraId="2F02DCE6" w14:textId="77777777" w:rsidR="00147748" w:rsidRPr="00147748" w:rsidRDefault="00147748" w:rsidP="00AB231E">
      <w:pPr>
        <w:spacing w:line="360" w:lineRule="exact"/>
        <w:rPr>
          <w:sz w:val="28"/>
          <w:szCs w:val="28"/>
          <w:lang w:val="ru-RU"/>
        </w:rPr>
      </w:pPr>
    </w:p>
    <w:p w14:paraId="1BE123C5" w14:textId="77777777" w:rsidR="00147748" w:rsidRPr="00147748" w:rsidRDefault="00147748" w:rsidP="00AB231E">
      <w:pPr>
        <w:spacing w:line="360" w:lineRule="exact"/>
        <w:rPr>
          <w:sz w:val="28"/>
          <w:szCs w:val="28"/>
          <w:lang w:val="ru-RU"/>
        </w:rPr>
      </w:pPr>
    </w:p>
    <w:p w14:paraId="27260998" w14:textId="77777777" w:rsidR="00147748" w:rsidRPr="00147748" w:rsidRDefault="00147748" w:rsidP="00AB231E">
      <w:pPr>
        <w:spacing w:line="360" w:lineRule="exact"/>
        <w:rPr>
          <w:sz w:val="28"/>
          <w:szCs w:val="28"/>
          <w:lang w:val="ru-RU"/>
        </w:rPr>
      </w:pPr>
    </w:p>
    <w:p w14:paraId="334DEBD7" w14:textId="1CB2F724" w:rsidR="004C15CB" w:rsidRDefault="004C15CB" w:rsidP="00AB231E">
      <w:pPr>
        <w:spacing w:line="360" w:lineRule="exact"/>
        <w:rPr>
          <w:sz w:val="28"/>
          <w:szCs w:val="28"/>
          <w:lang w:val="ru-RU"/>
        </w:rPr>
      </w:pPr>
    </w:p>
    <w:p w14:paraId="655E27BB" w14:textId="4B0A7FBF" w:rsidR="004C15CB" w:rsidRDefault="004C15CB" w:rsidP="00AB231E">
      <w:pPr>
        <w:spacing w:line="360" w:lineRule="exact"/>
        <w:rPr>
          <w:sz w:val="28"/>
          <w:szCs w:val="28"/>
          <w:lang w:val="ru-RU"/>
        </w:rPr>
      </w:pPr>
    </w:p>
    <w:p w14:paraId="4489BE23" w14:textId="71D534B3" w:rsidR="00147748" w:rsidRDefault="00147748" w:rsidP="00AB231E">
      <w:pPr>
        <w:spacing w:line="360" w:lineRule="exact"/>
        <w:rPr>
          <w:sz w:val="28"/>
          <w:szCs w:val="28"/>
          <w:lang w:val="ru-RU"/>
        </w:rPr>
      </w:pPr>
    </w:p>
    <w:p w14:paraId="1B539A29" w14:textId="714DD65B" w:rsidR="00292356" w:rsidRDefault="00292356" w:rsidP="00AB231E">
      <w:pPr>
        <w:spacing w:line="360" w:lineRule="exact"/>
        <w:rPr>
          <w:sz w:val="28"/>
          <w:szCs w:val="28"/>
          <w:lang w:val="ru-RU"/>
        </w:rPr>
      </w:pPr>
    </w:p>
    <w:p w14:paraId="52255B7E" w14:textId="7E33C31E" w:rsidR="00292356" w:rsidRDefault="00292356" w:rsidP="00AB231E">
      <w:pPr>
        <w:spacing w:line="360" w:lineRule="exact"/>
        <w:rPr>
          <w:sz w:val="28"/>
          <w:szCs w:val="28"/>
          <w:lang w:val="ru-RU"/>
        </w:rPr>
      </w:pPr>
    </w:p>
    <w:p w14:paraId="6B08AE38" w14:textId="753C0C87" w:rsidR="0045677F" w:rsidRDefault="00D74426" w:rsidP="00292356">
      <w:pPr>
        <w:spacing w:line="36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202</w:t>
      </w:r>
      <w:r w:rsidR="009B1A89">
        <w:rPr>
          <w:sz w:val="28"/>
          <w:szCs w:val="28"/>
          <w:lang w:val="ru-RU"/>
        </w:rPr>
        <w:t>5</w:t>
      </w:r>
    </w:p>
    <w:p w14:paraId="28FB4860" w14:textId="65904735" w:rsidR="00292356" w:rsidRDefault="00292356" w:rsidP="0045677F">
      <w:pPr>
        <w:spacing w:line="360" w:lineRule="exac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65169F35" w14:textId="77777777" w:rsidR="00147748" w:rsidRPr="008A6B8B" w:rsidRDefault="00147748" w:rsidP="00177B6E">
      <w:pPr>
        <w:jc w:val="center"/>
        <w:rPr>
          <w:sz w:val="28"/>
          <w:szCs w:val="28"/>
          <w:lang w:val="ru-RU"/>
        </w:rPr>
      </w:pPr>
      <w:r w:rsidRPr="008A6B8B">
        <w:rPr>
          <w:sz w:val="28"/>
          <w:szCs w:val="28"/>
          <w:lang w:val="ru-RU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/>
        </w:rPr>
        <w:id w:val="13067316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FE69F1A" w14:textId="77777777" w:rsidR="003E3B0A" w:rsidRPr="009B1A89" w:rsidRDefault="003E3B0A" w:rsidP="00837FA6">
          <w:pPr>
            <w:pStyle w:val="a6"/>
            <w:spacing w:before="0" w:line="320" w:lineRule="exact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178F7DBB" w14:textId="7B941048" w:rsidR="00C86B8B" w:rsidRPr="00C86B8B" w:rsidRDefault="003E3B0A" w:rsidP="00837FA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r w:rsidRPr="00C86B8B">
            <w:rPr>
              <w:sz w:val="28"/>
              <w:szCs w:val="28"/>
            </w:rPr>
            <w:fldChar w:fldCharType="begin"/>
          </w:r>
          <w:r w:rsidRPr="00C86B8B">
            <w:rPr>
              <w:sz w:val="28"/>
              <w:szCs w:val="28"/>
            </w:rPr>
            <w:instrText xml:space="preserve"> TOC \o "1-3" \h \z \u </w:instrText>
          </w:r>
          <w:r w:rsidRPr="00C86B8B">
            <w:rPr>
              <w:sz w:val="28"/>
              <w:szCs w:val="28"/>
            </w:rPr>
            <w:fldChar w:fldCharType="separate"/>
          </w:r>
          <w:hyperlink w:anchor="_Toc200544103" w:history="1">
            <w:r w:rsidR="00C86B8B" w:rsidRPr="00C86B8B">
              <w:rPr>
                <w:rStyle w:val="a7"/>
                <w:noProof/>
                <w:sz w:val="28"/>
                <w:szCs w:val="28"/>
                <w:lang w:val="ru-RU"/>
              </w:rPr>
              <w:t>ВВЕДЕНИЕ</w:t>
            </w:r>
            <w:r w:rsidR="00C86B8B" w:rsidRPr="00C86B8B">
              <w:rPr>
                <w:noProof/>
                <w:webHidden/>
                <w:sz w:val="28"/>
                <w:szCs w:val="28"/>
              </w:rPr>
              <w:tab/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begin"/>
            </w:r>
            <w:r w:rsidR="00C86B8B" w:rsidRPr="00C86B8B">
              <w:rPr>
                <w:noProof/>
                <w:webHidden/>
                <w:sz w:val="28"/>
                <w:szCs w:val="28"/>
              </w:rPr>
              <w:instrText xml:space="preserve"> PAGEREF _Toc200544103 \h </w:instrText>
            </w:r>
            <w:r w:rsidR="00C86B8B" w:rsidRPr="00C86B8B">
              <w:rPr>
                <w:noProof/>
                <w:webHidden/>
                <w:sz w:val="28"/>
                <w:szCs w:val="28"/>
              </w:rPr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6B8B" w:rsidRPr="00C86B8B">
              <w:rPr>
                <w:noProof/>
                <w:webHidden/>
                <w:sz w:val="28"/>
                <w:szCs w:val="28"/>
              </w:rPr>
              <w:t>4</w:t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6D73284" w14:textId="5B0F731E" w:rsidR="00C86B8B" w:rsidRPr="00C86B8B" w:rsidRDefault="00C335F1" w:rsidP="00837FA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0544104" w:history="1">
            <w:r w:rsidR="00C86B8B" w:rsidRPr="00C86B8B">
              <w:rPr>
                <w:rStyle w:val="a7"/>
                <w:noProof/>
                <w:sz w:val="28"/>
                <w:szCs w:val="28"/>
                <w:lang w:val="ru-RU"/>
              </w:rPr>
              <w:t>1. ОБЩИЕ СВЕДЕНИЯ</w:t>
            </w:r>
            <w:r w:rsidR="00C86B8B" w:rsidRPr="00C86B8B">
              <w:rPr>
                <w:noProof/>
                <w:webHidden/>
                <w:sz w:val="28"/>
                <w:szCs w:val="28"/>
              </w:rPr>
              <w:tab/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begin"/>
            </w:r>
            <w:r w:rsidR="00C86B8B" w:rsidRPr="00C86B8B">
              <w:rPr>
                <w:noProof/>
                <w:webHidden/>
                <w:sz w:val="28"/>
                <w:szCs w:val="28"/>
              </w:rPr>
              <w:instrText xml:space="preserve"> PAGEREF _Toc200544104 \h </w:instrText>
            </w:r>
            <w:r w:rsidR="00C86B8B" w:rsidRPr="00C86B8B">
              <w:rPr>
                <w:noProof/>
                <w:webHidden/>
                <w:sz w:val="28"/>
                <w:szCs w:val="28"/>
              </w:rPr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6B8B" w:rsidRPr="00C86B8B">
              <w:rPr>
                <w:noProof/>
                <w:webHidden/>
                <w:sz w:val="28"/>
                <w:szCs w:val="28"/>
              </w:rPr>
              <w:t>6</w:t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B9EC03" w14:textId="10634464" w:rsidR="00C86B8B" w:rsidRPr="00C86B8B" w:rsidRDefault="00C335F1" w:rsidP="00837FA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0544105" w:history="1">
            <w:r w:rsidR="00C86B8B" w:rsidRPr="00C86B8B">
              <w:rPr>
                <w:rStyle w:val="a7"/>
                <w:noProof/>
                <w:sz w:val="28"/>
                <w:szCs w:val="28"/>
                <w:lang w:val="ru-RU"/>
              </w:rPr>
              <w:t xml:space="preserve">2. </w:t>
            </w:r>
            <w:r w:rsidR="00C86B8B" w:rsidRPr="00C86B8B">
              <w:rPr>
                <w:rStyle w:val="a7"/>
                <w:noProof/>
                <w:sz w:val="28"/>
                <w:szCs w:val="28"/>
                <w:lang w:val="ru-RU" w:eastAsia="ru-RU"/>
              </w:rPr>
              <w:t>СВЕДЕНИЯ ОБ УТВЕРЖДЕННЫХ ДОКУМЕНТАХ СТРАТЕГИЧЕСКОГО ПЛАНИРОВАНИЯ, О НАЦИОНАЛЬНЫХ ПРОЕКТАХ, ОБ ИНВЕСТИЦИОННЫХ ПРОГРАММАХ СУБЪЕКТОВ ЕСТЕСТВЕННЫХ МОНОПОЛИЙ, ОРГАНИЗАЦИЙ КОММУНАЛЬНОГО КОМПЛЕКСА, О РЕШЕНИЯХ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ЗНАЧЕНИЯ.</w:t>
            </w:r>
            <w:r w:rsidR="00C86B8B" w:rsidRPr="00C86B8B">
              <w:rPr>
                <w:noProof/>
                <w:webHidden/>
                <w:sz w:val="28"/>
                <w:szCs w:val="28"/>
              </w:rPr>
              <w:tab/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begin"/>
            </w:r>
            <w:r w:rsidR="00C86B8B" w:rsidRPr="00C86B8B">
              <w:rPr>
                <w:noProof/>
                <w:webHidden/>
                <w:sz w:val="28"/>
                <w:szCs w:val="28"/>
              </w:rPr>
              <w:instrText xml:space="preserve"> PAGEREF _Toc200544105 \h </w:instrText>
            </w:r>
            <w:r w:rsidR="00C86B8B" w:rsidRPr="00C86B8B">
              <w:rPr>
                <w:noProof/>
                <w:webHidden/>
                <w:sz w:val="28"/>
                <w:szCs w:val="28"/>
              </w:rPr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6B8B" w:rsidRPr="00C86B8B">
              <w:rPr>
                <w:noProof/>
                <w:webHidden/>
                <w:sz w:val="28"/>
                <w:szCs w:val="28"/>
              </w:rPr>
              <w:t>8</w:t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A004E2" w14:textId="05FB73EC" w:rsidR="00C86B8B" w:rsidRPr="00C86B8B" w:rsidRDefault="00C335F1" w:rsidP="00837FA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0544106" w:history="1">
            <w:r w:rsidR="00C86B8B" w:rsidRPr="00C86B8B">
              <w:rPr>
                <w:rStyle w:val="a7"/>
                <w:noProof/>
                <w:sz w:val="28"/>
                <w:szCs w:val="28"/>
                <w:lang w:val="ru-RU"/>
              </w:rPr>
              <w:t>3. ОБОСНОВАНИЕ ВЫБРАННОГО ВАРИАНТА РАЗМЕЩЕНИЯ ОБЪЕКТОВ МЕСТНОГО ЗНАЧЕНИЯ НА ОСНОВЕ АНАЛИЗА ИСПОЛЬЗОВАНИЯ ТЕРРИТОРИЙ. ОЦЕНКА ВОЗМОЖНОГО ВЛИЯНИЯ ПЛАНИРУЕМЫХ ДЛЯ РАЗМЕЩЕНИЯ ОБЪЕКТОВ МЕСТНОГО ЗНАЧЕНИЯ НА КОМПЛЕКСНОЕ РАЗВИТИЕ ЭТИХ ТЕРРИТОРИЙ</w:t>
            </w:r>
            <w:r w:rsidR="00C86B8B" w:rsidRPr="00C86B8B">
              <w:rPr>
                <w:noProof/>
                <w:webHidden/>
                <w:sz w:val="28"/>
                <w:szCs w:val="28"/>
              </w:rPr>
              <w:tab/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begin"/>
            </w:r>
            <w:r w:rsidR="00C86B8B" w:rsidRPr="00C86B8B">
              <w:rPr>
                <w:noProof/>
                <w:webHidden/>
                <w:sz w:val="28"/>
                <w:szCs w:val="28"/>
              </w:rPr>
              <w:instrText xml:space="preserve"> PAGEREF _Toc200544106 \h </w:instrText>
            </w:r>
            <w:r w:rsidR="00C86B8B" w:rsidRPr="00C86B8B">
              <w:rPr>
                <w:noProof/>
                <w:webHidden/>
                <w:sz w:val="28"/>
                <w:szCs w:val="28"/>
              </w:rPr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6B8B" w:rsidRPr="00C86B8B">
              <w:rPr>
                <w:noProof/>
                <w:webHidden/>
                <w:sz w:val="28"/>
                <w:szCs w:val="28"/>
              </w:rPr>
              <w:t>9</w:t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E82B1E" w14:textId="32A91B5D" w:rsidR="00C86B8B" w:rsidRPr="00C86B8B" w:rsidRDefault="00C335F1" w:rsidP="00837FA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0544107" w:history="1">
            <w:r w:rsidR="00C86B8B" w:rsidRPr="00C86B8B">
              <w:rPr>
                <w:rStyle w:val="a7"/>
                <w:noProof/>
                <w:sz w:val="28"/>
                <w:szCs w:val="28"/>
                <w:lang w:val="ru-RU" w:eastAsia="ru-RU"/>
              </w:rPr>
              <w:t>4. ОЦЕНКА ВОЗМОЖНОГО ВЛИЯНИЯ ПЛАНИРУЕМЫХ ДЛЯ РАЗМЕЩЕНИЯ ОБЪЕКТОВ МЕСТНОГО ЗНАЧЕНИЯ МУНИЦИПАЛЬНОГО ОКРУГА НА КОМПЛЕКСНОЕ РАЗВИТИЕ ЭТИХ ТЕРРИТОРИЙ</w:t>
            </w:r>
            <w:r w:rsidR="00C86B8B" w:rsidRPr="00C86B8B">
              <w:rPr>
                <w:noProof/>
                <w:webHidden/>
                <w:sz w:val="28"/>
                <w:szCs w:val="28"/>
              </w:rPr>
              <w:tab/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begin"/>
            </w:r>
            <w:r w:rsidR="00C86B8B" w:rsidRPr="00C86B8B">
              <w:rPr>
                <w:noProof/>
                <w:webHidden/>
                <w:sz w:val="28"/>
                <w:szCs w:val="28"/>
              </w:rPr>
              <w:instrText xml:space="preserve"> PAGEREF _Toc200544107 \h </w:instrText>
            </w:r>
            <w:r w:rsidR="00C86B8B" w:rsidRPr="00C86B8B">
              <w:rPr>
                <w:noProof/>
                <w:webHidden/>
                <w:sz w:val="28"/>
                <w:szCs w:val="28"/>
              </w:rPr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6B8B" w:rsidRPr="00C86B8B">
              <w:rPr>
                <w:noProof/>
                <w:webHidden/>
                <w:sz w:val="28"/>
                <w:szCs w:val="28"/>
              </w:rPr>
              <w:t>10</w:t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CAEFA6" w14:textId="540DA64E" w:rsidR="00C86B8B" w:rsidRPr="00C86B8B" w:rsidRDefault="00C335F1" w:rsidP="00837FA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0544108" w:history="1">
            <w:r w:rsidR="00C86B8B" w:rsidRPr="00C86B8B">
              <w:rPr>
                <w:rStyle w:val="a7"/>
                <w:noProof/>
                <w:sz w:val="28"/>
                <w:szCs w:val="28"/>
                <w:lang w:val="ru-RU"/>
              </w:rPr>
              <w:t>5. УТВЕРЖДЕННЫЕ ДОКУМЕНТАМИ ТЕРРИТОРИАЛЬНОГО ПЛАНИРОВАНИЯ РОССИЙСКОЙ ФЕДЕРАЦИИ, ДОКУМЕНТАМИ ТЕРРИТОРИАЛЬНОГО ПЛАНИРОВАНИЯ ДВУХ И БОЛЕЕ СУБЪЕКТОВ РОССИЙСКОЙ ФЕДЕРАЦИИ, ДОКУМЕНТАМИ ТЕРРИТОРИАЛЬНОГО ПЛАНИРОВАНИЯ СУБЪЕКТА РОССИЙСКОЙ ФЕДЕРАЦИИ СВЕДЕНИЯ О ВИДАХ, НАЗНАЧЕНИИ И НАИМЕНОВАНИЯХ ПЛАНИРУЕМЫХ ДЛЯ РАЗМЕЩЕНИЯ НА ТЕРРИТОРИЯХ МУНИЦИПАЛЬНОГО ОКРУГА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УКАЗАННЫХ ДОКУМЕНТОВ ТЕРРИТОРИАЛЬНОГО ПЛАНИРОВАНИЯ,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</w:t>
            </w:r>
            <w:r w:rsidR="00C86B8B" w:rsidRPr="00C86B8B">
              <w:rPr>
                <w:noProof/>
                <w:webHidden/>
                <w:sz w:val="28"/>
                <w:szCs w:val="28"/>
              </w:rPr>
              <w:tab/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begin"/>
            </w:r>
            <w:r w:rsidR="00C86B8B" w:rsidRPr="00C86B8B">
              <w:rPr>
                <w:noProof/>
                <w:webHidden/>
                <w:sz w:val="28"/>
                <w:szCs w:val="28"/>
              </w:rPr>
              <w:instrText xml:space="preserve"> PAGEREF _Toc200544108 \h </w:instrText>
            </w:r>
            <w:r w:rsidR="00C86B8B" w:rsidRPr="00C86B8B">
              <w:rPr>
                <w:noProof/>
                <w:webHidden/>
                <w:sz w:val="28"/>
                <w:szCs w:val="28"/>
              </w:rPr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6B8B" w:rsidRPr="00C86B8B">
              <w:rPr>
                <w:noProof/>
                <w:webHidden/>
                <w:sz w:val="28"/>
                <w:szCs w:val="28"/>
              </w:rPr>
              <w:t>11</w:t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586D4D" w14:textId="110768E1" w:rsidR="00C86B8B" w:rsidRPr="00C86B8B" w:rsidRDefault="00C335F1" w:rsidP="00837FA6">
          <w:pPr>
            <w:pStyle w:val="21"/>
            <w:tabs>
              <w:tab w:val="right" w:leader="dot" w:pos="9345"/>
            </w:tabs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00544109" w:history="1">
            <w:r w:rsidR="00C86B8B" w:rsidRPr="00C86B8B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5.1. Сведения об объектах, предусмотренных документами территориального планирования Российской Федерации</w:t>
            </w:r>
            <w:r w:rsidR="00C86B8B" w:rsidRPr="00C86B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86B8B" w:rsidRPr="00C86B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86B8B" w:rsidRPr="00C86B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_Toc200544109 \h </w:instrText>
            </w:r>
            <w:r w:rsidR="00C86B8B" w:rsidRPr="00C86B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86B8B" w:rsidRPr="00C86B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86B8B" w:rsidRPr="00C86B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C86B8B" w:rsidRPr="00C86B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65ED15" w14:textId="47009955" w:rsidR="00C86B8B" w:rsidRPr="00C86B8B" w:rsidRDefault="00C335F1" w:rsidP="00837FA6">
          <w:pPr>
            <w:pStyle w:val="21"/>
            <w:tabs>
              <w:tab w:val="right" w:leader="dot" w:pos="9345"/>
            </w:tabs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00544110" w:history="1">
            <w:r w:rsidR="00C86B8B" w:rsidRPr="00C86B8B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5.2. Сведения о планируемых объектах регионального значения</w:t>
            </w:r>
            <w:r w:rsidR="00C86B8B" w:rsidRPr="00C86B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86B8B" w:rsidRPr="00C86B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86B8B" w:rsidRPr="00C86B8B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_Toc200544110 \h </w:instrText>
            </w:r>
            <w:r w:rsidR="00C86B8B" w:rsidRPr="00C86B8B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86B8B" w:rsidRPr="00C86B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86B8B" w:rsidRPr="00C86B8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12</w:t>
            </w:r>
            <w:r w:rsidR="00C86B8B" w:rsidRPr="00C86B8B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44E464" w14:textId="04ED1950" w:rsidR="00C86B8B" w:rsidRPr="00C86B8B" w:rsidRDefault="00C335F1" w:rsidP="00837FA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0544111" w:history="1">
            <w:r w:rsidR="00C86B8B" w:rsidRPr="00C86B8B">
              <w:rPr>
                <w:rStyle w:val="a7"/>
                <w:noProof/>
                <w:sz w:val="28"/>
                <w:szCs w:val="28"/>
                <w:lang w:val="ru-RU"/>
              </w:rPr>
              <w:t>6. АНАЛИЗ ИСПОЛЬЗОВАНИЯ ТЕРРИТОРИИ</w:t>
            </w:r>
            <w:r w:rsidR="00C86B8B" w:rsidRPr="00C86B8B">
              <w:rPr>
                <w:noProof/>
                <w:webHidden/>
                <w:sz w:val="28"/>
                <w:szCs w:val="28"/>
              </w:rPr>
              <w:tab/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begin"/>
            </w:r>
            <w:r w:rsidR="00C86B8B" w:rsidRPr="00C86B8B">
              <w:rPr>
                <w:noProof/>
                <w:webHidden/>
                <w:sz w:val="28"/>
                <w:szCs w:val="28"/>
              </w:rPr>
              <w:instrText xml:space="preserve"> PAGEREF _Toc200544111 \h </w:instrText>
            </w:r>
            <w:r w:rsidR="00C86B8B" w:rsidRPr="00C86B8B">
              <w:rPr>
                <w:noProof/>
                <w:webHidden/>
                <w:sz w:val="28"/>
                <w:szCs w:val="28"/>
              </w:rPr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6B8B" w:rsidRPr="00C86B8B">
              <w:rPr>
                <w:noProof/>
                <w:webHidden/>
                <w:sz w:val="28"/>
                <w:szCs w:val="28"/>
              </w:rPr>
              <w:t>13</w:t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FABF25" w14:textId="04CA5AB0" w:rsidR="00C86B8B" w:rsidRPr="00C86B8B" w:rsidRDefault="00C335F1" w:rsidP="00837FA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0544112" w:history="1">
            <w:r w:rsidR="00C86B8B" w:rsidRPr="00C86B8B">
              <w:rPr>
                <w:rStyle w:val="a7"/>
                <w:noProof/>
                <w:sz w:val="28"/>
                <w:szCs w:val="28"/>
                <w:lang w:val="ru-RU"/>
              </w:rPr>
              <w:t>7. ПЕРЕЧЕНЬ И ХАРАКТЕРИСТИКА ОСНОВНЫХ ФАКТОРОВ РИСКА ВОЗНИКНОВЕНИЯ ЧРЕЗВЫЧАЙНЫХ СИТУАЦИЙ ПРИРОДНОГО И ТЕХНОГЕННОГО ХАРАКТЕРА</w:t>
            </w:r>
            <w:r w:rsidR="00C86B8B" w:rsidRPr="00C86B8B">
              <w:rPr>
                <w:noProof/>
                <w:webHidden/>
                <w:sz w:val="28"/>
                <w:szCs w:val="28"/>
              </w:rPr>
              <w:tab/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begin"/>
            </w:r>
            <w:r w:rsidR="00C86B8B" w:rsidRPr="00C86B8B">
              <w:rPr>
                <w:noProof/>
                <w:webHidden/>
                <w:sz w:val="28"/>
                <w:szCs w:val="28"/>
              </w:rPr>
              <w:instrText xml:space="preserve"> PAGEREF _Toc200544112 \h </w:instrText>
            </w:r>
            <w:r w:rsidR="00C86B8B" w:rsidRPr="00C86B8B">
              <w:rPr>
                <w:noProof/>
                <w:webHidden/>
                <w:sz w:val="28"/>
                <w:szCs w:val="28"/>
              </w:rPr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6B8B" w:rsidRPr="00C86B8B">
              <w:rPr>
                <w:noProof/>
                <w:webHidden/>
                <w:sz w:val="28"/>
                <w:szCs w:val="28"/>
              </w:rPr>
              <w:t>16</w:t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83E116" w14:textId="3974D2B8" w:rsidR="00C86B8B" w:rsidRPr="00C86B8B" w:rsidRDefault="00C335F1" w:rsidP="00837FA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0544113" w:history="1">
            <w:r w:rsidR="00C86B8B" w:rsidRPr="00C86B8B">
              <w:rPr>
                <w:rStyle w:val="a7"/>
                <w:noProof/>
                <w:sz w:val="28"/>
                <w:szCs w:val="28"/>
                <w:lang w:val="ru-RU"/>
              </w:rPr>
              <w:t>8. ПЕРЕЧЕНЬ ЗЕМЕЛЬНЫХ УЧАСТКОВ, КОТОРЫЕ ВКЛЮЧАЮТСЯ В ГРАНИЦЫ НАСЕЛЕННЫХ ПУНКТОВ, НАХОДЯЩИХСЯ НА ТЕРРИТОРИИ, ПРИМЕНИТЕЛЬНО К КОТОРОЙ ПОДГОТОВЛЕН ГЕНЕРАЛЬНЫЙ ПЛАН, ИЛИ ИСКЛЮЧАЮТСЯ ИЗ ИХ ГРАНИЦ, С УКАЗАНИЕМ КАТЕГОРИЙ ЗЕМЕЛЬ, К КОТОРЫМ ПЛАНИРУЕТСЯ ОТНЕСТИ ЭТИ ЗЕМЕЛЬНЫЕ УЧАСТКИ, И ЦЕЛЕЙ ИХ ПЛАНИРУЕМОГО ИСПОЛЬЗОВАНИЯ</w:t>
            </w:r>
            <w:r w:rsidR="00C86B8B" w:rsidRPr="00C86B8B">
              <w:rPr>
                <w:noProof/>
                <w:webHidden/>
                <w:sz w:val="28"/>
                <w:szCs w:val="28"/>
              </w:rPr>
              <w:tab/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begin"/>
            </w:r>
            <w:r w:rsidR="00C86B8B" w:rsidRPr="00C86B8B">
              <w:rPr>
                <w:noProof/>
                <w:webHidden/>
                <w:sz w:val="28"/>
                <w:szCs w:val="28"/>
              </w:rPr>
              <w:instrText xml:space="preserve"> PAGEREF _Toc200544113 \h </w:instrText>
            </w:r>
            <w:r w:rsidR="00C86B8B" w:rsidRPr="00C86B8B">
              <w:rPr>
                <w:noProof/>
                <w:webHidden/>
                <w:sz w:val="28"/>
                <w:szCs w:val="28"/>
              </w:rPr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6B8B" w:rsidRPr="00C86B8B">
              <w:rPr>
                <w:noProof/>
                <w:webHidden/>
                <w:sz w:val="28"/>
                <w:szCs w:val="28"/>
              </w:rPr>
              <w:t>17</w:t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5EB905" w14:textId="6884D1C9" w:rsidR="00C86B8B" w:rsidRPr="00C86B8B" w:rsidRDefault="00C335F1" w:rsidP="00837FA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0544114" w:history="1">
            <w:r w:rsidR="00C86B8B" w:rsidRPr="00C86B8B">
              <w:rPr>
                <w:rStyle w:val="a7"/>
                <w:noProof/>
                <w:sz w:val="28"/>
                <w:szCs w:val="28"/>
                <w:lang w:val="ru-RU"/>
              </w:rPr>
              <w:t>9. ПЕРЕЧЕНЬ ЗЕМЕЛЬНЫХ УЧАСТКОВ, ПЛАНИРУЕМЫХ К ПЕРЕВОДУ ИЗ ОДНОЙ КАТЕГОРИИ В ДРУГУЮ</w:t>
            </w:r>
            <w:r w:rsidR="00C86B8B" w:rsidRPr="00C86B8B">
              <w:rPr>
                <w:noProof/>
                <w:webHidden/>
                <w:sz w:val="28"/>
                <w:szCs w:val="28"/>
              </w:rPr>
              <w:tab/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begin"/>
            </w:r>
            <w:r w:rsidR="00C86B8B" w:rsidRPr="00C86B8B">
              <w:rPr>
                <w:noProof/>
                <w:webHidden/>
                <w:sz w:val="28"/>
                <w:szCs w:val="28"/>
              </w:rPr>
              <w:instrText xml:space="preserve"> PAGEREF _Toc200544114 \h </w:instrText>
            </w:r>
            <w:r w:rsidR="00C86B8B" w:rsidRPr="00C86B8B">
              <w:rPr>
                <w:noProof/>
                <w:webHidden/>
                <w:sz w:val="28"/>
                <w:szCs w:val="28"/>
              </w:rPr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6B8B" w:rsidRPr="00C86B8B">
              <w:rPr>
                <w:noProof/>
                <w:webHidden/>
                <w:sz w:val="28"/>
                <w:szCs w:val="28"/>
              </w:rPr>
              <w:t>18</w:t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6ECDF38" w14:textId="6089F279" w:rsidR="00C86B8B" w:rsidRPr="00C86B8B" w:rsidRDefault="00C335F1" w:rsidP="00837FA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0544115" w:history="1">
            <w:r w:rsidR="00C86B8B" w:rsidRPr="00C86B8B">
              <w:rPr>
                <w:rStyle w:val="a7"/>
                <w:noProof/>
                <w:sz w:val="28"/>
                <w:szCs w:val="28"/>
                <w:lang w:val="ru-RU"/>
              </w:rPr>
              <w:t>9.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</w:t>
            </w:r>
            <w:r w:rsidR="00C86B8B" w:rsidRPr="00C86B8B">
              <w:rPr>
                <w:noProof/>
                <w:webHidden/>
                <w:sz w:val="28"/>
                <w:szCs w:val="28"/>
              </w:rPr>
              <w:tab/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begin"/>
            </w:r>
            <w:r w:rsidR="00C86B8B" w:rsidRPr="00C86B8B">
              <w:rPr>
                <w:noProof/>
                <w:webHidden/>
                <w:sz w:val="28"/>
                <w:szCs w:val="28"/>
              </w:rPr>
              <w:instrText xml:space="preserve"> PAGEREF _Toc200544115 \h </w:instrText>
            </w:r>
            <w:r w:rsidR="00C86B8B" w:rsidRPr="00C86B8B">
              <w:rPr>
                <w:noProof/>
                <w:webHidden/>
                <w:sz w:val="28"/>
                <w:szCs w:val="28"/>
              </w:rPr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6B8B" w:rsidRPr="00C86B8B">
              <w:rPr>
                <w:noProof/>
                <w:webHidden/>
                <w:sz w:val="28"/>
                <w:szCs w:val="28"/>
              </w:rPr>
              <w:t>22</w:t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3C1820" w14:textId="32093C74" w:rsidR="00C86B8B" w:rsidRPr="00C86B8B" w:rsidRDefault="00C335F1" w:rsidP="00837FA6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0544116" w:history="1">
            <w:r w:rsidR="00C86B8B" w:rsidRPr="00C86B8B">
              <w:rPr>
                <w:rStyle w:val="a7"/>
                <w:noProof/>
                <w:sz w:val="28"/>
                <w:szCs w:val="28"/>
                <w:lang w:val="ru-RU"/>
              </w:rPr>
              <w:t>10. СОСТАВ КАРТОГРАФИЧЕСКИХ МАТЕРИАЛОВ</w:t>
            </w:r>
            <w:r w:rsidR="00C86B8B" w:rsidRPr="00C86B8B">
              <w:rPr>
                <w:noProof/>
                <w:webHidden/>
                <w:sz w:val="28"/>
                <w:szCs w:val="28"/>
              </w:rPr>
              <w:tab/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begin"/>
            </w:r>
            <w:r w:rsidR="00C86B8B" w:rsidRPr="00C86B8B">
              <w:rPr>
                <w:noProof/>
                <w:webHidden/>
                <w:sz w:val="28"/>
                <w:szCs w:val="28"/>
              </w:rPr>
              <w:instrText xml:space="preserve"> PAGEREF _Toc200544116 \h </w:instrText>
            </w:r>
            <w:r w:rsidR="00C86B8B" w:rsidRPr="00C86B8B">
              <w:rPr>
                <w:noProof/>
                <w:webHidden/>
                <w:sz w:val="28"/>
                <w:szCs w:val="28"/>
              </w:rPr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6B8B" w:rsidRPr="00C86B8B">
              <w:rPr>
                <w:noProof/>
                <w:webHidden/>
                <w:sz w:val="28"/>
                <w:szCs w:val="28"/>
              </w:rPr>
              <w:t>23</w:t>
            </w:r>
            <w:r w:rsidR="00C86B8B" w:rsidRPr="00C86B8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3A8DBE" w14:textId="1519BDB5" w:rsidR="003E3B0A" w:rsidRPr="00C86B8B" w:rsidRDefault="003E3B0A" w:rsidP="00837FA6">
          <w:pPr>
            <w:spacing w:line="320" w:lineRule="exact"/>
            <w:jc w:val="both"/>
            <w:rPr>
              <w:sz w:val="28"/>
              <w:szCs w:val="28"/>
            </w:rPr>
          </w:pPr>
          <w:r w:rsidRPr="00C86B8B">
            <w:rPr>
              <w:bCs/>
              <w:sz w:val="28"/>
              <w:szCs w:val="28"/>
            </w:rPr>
            <w:fldChar w:fldCharType="end"/>
          </w:r>
        </w:p>
      </w:sdtContent>
    </w:sdt>
    <w:p w14:paraId="6E5C97D9" w14:textId="77777777" w:rsidR="003E3B0A" w:rsidRPr="008A6B8B" w:rsidRDefault="003E3B0A">
      <w:pPr>
        <w:rPr>
          <w:sz w:val="28"/>
          <w:szCs w:val="28"/>
        </w:rPr>
      </w:pPr>
    </w:p>
    <w:p w14:paraId="1BAD918D" w14:textId="5565E84C" w:rsidR="003E3B0A" w:rsidRPr="008A6B8B" w:rsidRDefault="00AB231E" w:rsidP="00AB231E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 w:rsidRPr="008A6B8B">
        <w:rPr>
          <w:sz w:val="28"/>
          <w:szCs w:val="28"/>
          <w:lang w:val="ru-RU"/>
        </w:rPr>
        <w:br w:type="page"/>
      </w:r>
    </w:p>
    <w:p w14:paraId="6C630931" w14:textId="77777777" w:rsidR="00147748" w:rsidRPr="008A6B8B" w:rsidRDefault="00147748" w:rsidP="001C7E6E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0" w:name="_Toc107306560"/>
      <w:bookmarkStart w:id="1" w:name="_Toc200544103"/>
      <w:r w:rsidRPr="008A6B8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ВВЕДЕНИЕ</w:t>
      </w:r>
      <w:bookmarkEnd w:id="0"/>
      <w:bookmarkEnd w:id="1"/>
    </w:p>
    <w:p w14:paraId="2E649E21" w14:textId="77777777" w:rsidR="00A913E3" w:rsidRPr="0044246D" w:rsidRDefault="00A913E3" w:rsidP="001C7E6E">
      <w:pPr>
        <w:spacing w:line="360" w:lineRule="exact"/>
        <w:ind w:firstLine="709"/>
        <w:jc w:val="both"/>
        <w:rPr>
          <w:sz w:val="28"/>
          <w:szCs w:val="28"/>
          <w:highlight w:val="yellow"/>
          <w:lang w:val="ru-RU"/>
        </w:rPr>
      </w:pPr>
    </w:p>
    <w:p w14:paraId="69902403" w14:textId="0C4A59B3" w:rsidR="00496D09" w:rsidRPr="001604AB" w:rsidRDefault="00496D09" w:rsidP="00496D09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1604AB">
        <w:rPr>
          <w:sz w:val="28"/>
          <w:szCs w:val="28"/>
          <w:lang w:val="ru-RU"/>
        </w:rPr>
        <w:t xml:space="preserve">Генеральный план Пермского муниципального округа Пермского края применительно к земельному участку с кадастровым номером </w:t>
      </w:r>
      <w:r w:rsidR="00E33CCD">
        <w:rPr>
          <w:sz w:val="28"/>
          <w:szCs w:val="28"/>
          <w:lang w:val="ru-RU"/>
        </w:rPr>
        <w:t xml:space="preserve">59:32:3510101:622 </w:t>
      </w:r>
      <w:r w:rsidRPr="001604AB">
        <w:rPr>
          <w:sz w:val="28"/>
          <w:szCs w:val="28"/>
          <w:lang w:val="ru-RU"/>
        </w:rPr>
        <w:t>(далее – Генеральный план) подготовлен на основании приказа Министерства по управлению имуществом и градостроительной деятельности Пермского края</w:t>
      </w:r>
      <w:r w:rsidR="00551075">
        <w:rPr>
          <w:sz w:val="28"/>
          <w:szCs w:val="28"/>
          <w:lang w:val="ru-RU"/>
        </w:rPr>
        <w:t xml:space="preserve"> от 11 июля 2025 г. № 31-02-1-4-1965</w:t>
      </w:r>
      <w:r w:rsidR="000B3AA4">
        <w:rPr>
          <w:sz w:val="28"/>
          <w:szCs w:val="28"/>
          <w:lang w:val="ru-RU"/>
        </w:rPr>
        <w:t>.</w:t>
      </w:r>
      <w:r w:rsidRPr="001604AB">
        <w:rPr>
          <w:sz w:val="28"/>
          <w:szCs w:val="28"/>
          <w:lang w:val="ru-RU"/>
        </w:rPr>
        <w:t xml:space="preserve"> </w:t>
      </w:r>
    </w:p>
    <w:p w14:paraId="5AA59B71" w14:textId="30346DB2" w:rsidR="0053677C" w:rsidRPr="008E0857" w:rsidRDefault="007C2DC7" w:rsidP="001C7E6E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Основная задача</w:t>
      </w:r>
      <w:r w:rsidR="0053677C" w:rsidRPr="008E0857">
        <w:rPr>
          <w:sz w:val="28"/>
          <w:szCs w:val="28"/>
          <w:lang w:val="ru-RU"/>
        </w:rPr>
        <w:t xml:space="preserve"> </w:t>
      </w:r>
      <w:r w:rsidR="00E36AED" w:rsidRPr="008E0857">
        <w:rPr>
          <w:sz w:val="28"/>
          <w:szCs w:val="28"/>
          <w:lang w:val="ru-RU"/>
        </w:rPr>
        <w:t>Генерального плана</w:t>
      </w:r>
      <w:r w:rsidR="0095382E">
        <w:rPr>
          <w:sz w:val="28"/>
          <w:szCs w:val="28"/>
          <w:lang w:val="ru-RU"/>
        </w:rPr>
        <w:t>:</w:t>
      </w:r>
    </w:p>
    <w:p w14:paraId="016B3862" w14:textId="3AE3C3B9" w:rsidR="00FF293E" w:rsidRPr="00D377A4" w:rsidRDefault="008E7B4A" w:rsidP="00FF293E">
      <w:pPr>
        <w:pStyle w:val="a8"/>
        <w:numPr>
          <w:ilvl w:val="0"/>
          <w:numId w:val="9"/>
        </w:numPr>
        <w:tabs>
          <w:tab w:val="left" w:pos="993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D377A4">
        <w:rPr>
          <w:sz w:val="28"/>
          <w:szCs w:val="28"/>
          <w:lang w:val="ru-RU"/>
        </w:rPr>
        <w:t>О</w:t>
      </w:r>
      <w:r w:rsidR="001E71F3" w:rsidRPr="00D377A4">
        <w:rPr>
          <w:sz w:val="28"/>
          <w:szCs w:val="28"/>
          <w:lang w:val="ru-RU"/>
        </w:rPr>
        <w:t xml:space="preserve">пределение </w:t>
      </w:r>
      <w:r w:rsidR="0053677C" w:rsidRPr="00D377A4">
        <w:rPr>
          <w:sz w:val="28"/>
          <w:szCs w:val="28"/>
          <w:lang w:val="ru-RU"/>
        </w:rPr>
        <w:t>границ и параметр</w:t>
      </w:r>
      <w:r w:rsidR="001E71F3" w:rsidRPr="00D377A4">
        <w:rPr>
          <w:sz w:val="28"/>
          <w:szCs w:val="28"/>
          <w:lang w:val="ru-RU"/>
        </w:rPr>
        <w:t>ов</w:t>
      </w:r>
      <w:r w:rsidR="004E07A8" w:rsidRPr="00D377A4">
        <w:rPr>
          <w:sz w:val="28"/>
          <w:szCs w:val="28"/>
          <w:lang w:val="ru-RU"/>
        </w:rPr>
        <w:t xml:space="preserve"> функциональных зон</w:t>
      </w:r>
      <w:r w:rsidR="0053677C" w:rsidRPr="00D377A4">
        <w:rPr>
          <w:sz w:val="28"/>
          <w:szCs w:val="28"/>
          <w:lang w:val="ru-RU"/>
        </w:rPr>
        <w:t xml:space="preserve"> с учетом сведений о</w:t>
      </w:r>
      <w:r w:rsidR="00195D46" w:rsidRPr="00D377A4">
        <w:rPr>
          <w:sz w:val="28"/>
          <w:szCs w:val="28"/>
          <w:lang w:val="ru-RU"/>
        </w:rPr>
        <w:t xml:space="preserve"> </w:t>
      </w:r>
      <w:r w:rsidR="0053677C" w:rsidRPr="00D377A4">
        <w:rPr>
          <w:sz w:val="28"/>
          <w:szCs w:val="28"/>
          <w:lang w:val="ru-RU"/>
        </w:rPr>
        <w:t>планируемых для размещения в них объектах</w:t>
      </w:r>
      <w:r w:rsidR="00292356" w:rsidRPr="00D377A4">
        <w:rPr>
          <w:sz w:val="28"/>
          <w:szCs w:val="28"/>
          <w:lang w:val="ru-RU"/>
        </w:rPr>
        <w:t>.</w:t>
      </w:r>
    </w:p>
    <w:p w14:paraId="37B9EA9C" w14:textId="7EB31A9E" w:rsidR="00060280" w:rsidRPr="000F3405" w:rsidRDefault="00E36AED" w:rsidP="001C7E6E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F3405">
        <w:rPr>
          <w:sz w:val="28"/>
          <w:szCs w:val="28"/>
          <w:lang w:val="ru-RU"/>
        </w:rPr>
        <w:t xml:space="preserve">Генеральный план </w:t>
      </w:r>
      <w:r w:rsidR="00060280" w:rsidRPr="000F3405">
        <w:rPr>
          <w:sz w:val="28"/>
          <w:szCs w:val="28"/>
          <w:lang w:val="ru-RU"/>
        </w:rPr>
        <w:t xml:space="preserve">подготовлен </w:t>
      </w:r>
      <w:r w:rsidR="00E977AF" w:rsidRPr="000F3405">
        <w:rPr>
          <w:sz w:val="28"/>
          <w:szCs w:val="28"/>
          <w:lang w:val="ru-RU"/>
        </w:rPr>
        <w:t>с учетом следующих</w:t>
      </w:r>
      <w:r w:rsidR="00060280" w:rsidRPr="000F3405">
        <w:rPr>
          <w:sz w:val="28"/>
          <w:szCs w:val="28"/>
          <w:lang w:val="ru-RU"/>
        </w:rPr>
        <w:t xml:space="preserve"> документ</w:t>
      </w:r>
      <w:r w:rsidR="00E977AF" w:rsidRPr="000F3405">
        <w:rPr>
          <w:sz w:val="28"/>
          <w:szCs w:val="28"/>
          <w:lang w:val="ru-RU"/>
        </w:rPr>
        <w:t>ов</w:t>
      </w:r>
      <w:r w:rsidR="00060280" w:rsidRPr="000F3405">
        <w:rPr>
          <w:sz w:val="28"/>
          <w:szCs w:val="28"/>
          <w:lang w:val="ru-RU"/>
        </w:rPr>
        <w:t xml:space="preserve"> (в</w:t>
      </w:r>
      <w:r w:rsidR="00CC43F7" w:rsidRPr="000F3405">
        <w:rPr>
          <w:sz w:val="28"/>
          <w:szCs w:val="28"/>
          <w:lang w:val="ru-RU"/>
        </w:rPr>
        <w:t> </w:t>
      </w:r>
      <w:r w:rsidR="00060280" w:rsidRPr="000F3405">
        <w:rPr>
          <w:sz w:val="28"/>
          <w:szCs w:val="28"/>
          <w:lang w:val="ru-RU"/>
        </w:rPr>
        <w:t>редакциях</w:t>
      </w:r>
      <w:r w:rsidR="00D20534" w:rsidRPr="000F3405">
        <w:rPr>
          <w:sz w:val="28"/>
          <w:szCs w:val="28"/>
          <w:lang w:val="ru-RU"/>
        </w:rPr>
        <w:t xml:space="preserve">, актуальных на момент </w:t>
      </w:r>
      <w:r w:rsidR="009B631F" w:rsidRPr="000F3405">
        <w:rPr>
          <w:sz w:val="28"/>
          <w:szCs w:val="28"/>
          <w:lang w:val="ru-RU"/>
        </w:rPr>
        <w:t xml:space="preserve">подготовки </w:t>
      </w:r>
      <w:r w:rsidRPr="000F3405">
        <w:rPr>
          <w:sz w:val="28"/>
          <w:szCs w:val="28"/>
          <w:lang w:val="ru-RU"/>
        </w:rPr>
        <w:t>Генерального плана</w:t>
      </w:r>
      <w:r w:rsidR="00060280" w:rsidRPr="000F3405">
        <w:rPr>
          <w:sz w:val="28"/>
          <w:szCs w:val="28"/>
          <w:lang w:val="ru-RU"/>
        </w:rPr>
        <w:t>):</w:t>
      </w:r>
    </w:p>
    <w:p w14:paraId="70108367" w14:textId="6E30712C" w:rsidR="000F3405" w:rsidRPr="000F3405" w:rsidRDefault="000F3405" w:rsidP="000F3405">
      <w:pPr>
        <w:pStyle w:val="a8"/>
        <w:numPr>
          <w:ilvl w:val="0"/>
          <w:numId w:val="9"/>
        </w:numPr>
        <w:tabs>
          <w:tab w:val="left" w:pos="993"/>
        </w:tabs>
        <w:spacing w:line="360" w:lineRule="exact"/>
        <w:ind w:left="0" w:firstLine="709"/>
        <w:jc w:val="both"/>
        <w:rPr>
          <w:sz w:val="28"/>
          <w:szCs w:val="28"/>
          <w:lang w:val="ru-RU"/>
        </w:rPr>
      </w:pPr>
      <w:r w:rsidRPr="000F3405">
        <w:rPr>
          <w:sz w:val="28"/>
          <w:szCs w:val="28"/>
          <w:lang w:val="ru-RU"/>
        </w:rPr>
        <w:t>Стратегия пространственного развития Российской Федерации на</w:t>
      </w:r>
      <w:r w:rsidR="00473F40">
        <w:rPr>
          <w:sz w:val="28"/>
          <w:szCs w:val="28"/>
          <w:lang w:val="ru-RU"/>
        </w:rPr>
        <w:t> </w:t>
      </w:r>
      <w:r w:rsidRPr="000F3405">
        <w:rPr>
          <w:sz w:val="28"/>
          <w:szCs w:val="28"/>
          <w:lang w:val="ru-RU"/>
        </w:rPr>
        <w:t>период до 2030 года с прогнозом до 2036 год</w:t>
      </w:r>
      <w:r w:rsidR="00693E6C" w:rsidRPr="000F3405">
        <w:rPr>
          <w:sz w:val="28"/>
          <w:szCs w:val="28"/>
          <w:lang w:val="ru-RU"/>
        </w:rPr>
        <w:t>;</w:t>
      </w:r>
    </w:p>
    <w:p w14:paraId="426D576A" w14:textId="34C652CF" w:rsidR="0003498B" w:rsidRPr="000F3405" w:rsidRDefault="000F3405" w:rsidP="000F3405">
      <w:pPr>
        <w:pStyle w:val="a8"/>
        <w:numPr>
          <w:ilvl w:val="0"/>
          <w:numId w:val="9"/>
        </w:numPr>
        <w:tabs>
          <w:tab w:val="left" w:pos="993"/>
        </w:tabs>
        <w:spacing w:line="360" w:lineRule="exact"/>
        <w:ind w:left="0" w:firstLine="709"/>
        <w:jc w:val="both"/>
        <w:rPr>
          <w:sz w:val="28"/>
          <w:szCs w:val="28"/>
          <w:lang w:val="ru-RU"/>
        </w:rPr>
      </w:pPr>
      <w:r w:rsidRPr="000F3405">
        <w:rPr>
          <w:sz w:val="28"/>
          <w:szCs w:val="28"/>
          <w:lang w:val="ru-RU"/>
        </w:rPr>
        <w:t>Стратегия социально-экономического развития Пермского края до</w:t>
      </w:r>
      <w:r w:rsidR="00473F40">
        <w:rPr>
          <w:sz w:val="28"/>
          <w:szCs w:val="28"/>
          <w:lang w:val="ru-RU"/>
        </w:rPr>
        <w:t> </w:t>
      </w:r>
      <w:r w:rsidRPr="000F3405">
        <w:rPr>
          <w:sz w:val="28"/>
          <w:szCs w:val="28"/>
          <w:lang w:val="ru-RU"/>
        </w:rPr>
        <w:t>2035 года</w:t>
      </w:r>
      <w:r w:rsidR="0003498B" w:rsidRPr="000F3405">
        <w:rPr>
          <w:sz w:val="28"/>
          <w:szCs w:val="28"/>
          <w:lang w:val="ru-RU"/>
        </w:rPr>
        <w:t>;</w:t>
      </w:r>
      <w:r w:rsidR="00693E6C" w:rsidRPr="000F3405">
        <w:rPr>
          <w:sz w:val="28"/>
          <w:szCs w:val="28"/>
          <w:lang w:val="ru-RU"/>
        </w:rPr>
        <w:t xml:space="preserve"> </w:t>
      </w:r>
    </w:p>
    <w:p w14:paraId="021A4D63" w14:textId="77777777" w:rsidR="000F3405" w:rsidRDefault="001E515E" w:rsidP="000F3405">
      <w:pPr>
        <w:pStyle w:val="a8"/>
        <w:numPr>
          <w:ilvl w:val="0"/>
          <w:numId w:val="9"/>
        </w:numPr>
        <w:tabs>
          <w:tab w:val="left" w:pos="993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0F3405">
        <w:rPr>
          <w:sz w:val="28"/>
          <w:szCs w:val="28"/>
          <w:lang w:val="ru-RU"/>
        </w:rPr>
        <w:t>С</w:t>
      </w:r>
      <w:r w:rsidR="00060280" w:rsidRPr="000F3405">
        <w:rPr>
          <w:sz w:val="28"/>
          <w:szCs w:val="28"/>
          <w:lang w:val="ru-RU"/>
        </w:rPr>
        <w:t>хема территориального планировани</w:t>
      </w:r>
      <w:r w:rsidR="00CC43F7" w:rsidRPr="000F3405">
        <w:rPr>
          <w:sz w:val="28"/>
          <w:szCs w:val="28"/>
          <w:lang w:val="ru-RU"/>
        </w:rPr>
        <w:t>я Пермского края, утвержденная п</w:t>
      </w:r>
      <w:r w:rsidR="00060280" w:rsidRPr="000F3405">
        <w:rPr>
          <w:sz w:val="28"/>
          <w:szCs w:val="28"/>
          <w:lang w:val="ru-RU"/>
        </w:rPr>
        <w:t>остановлением Правительства Пермского края от 27</w:t>
      </w:r>
      <w:r w:rsidR="00C541F7" w:rsidRPr="000F3405">
        <w:rPr>
          <w:sz w:val="28"/>
          <w:szCs w:val="28"/>
          <w:lang w:val="ru-RU"/>
        </w:rPr>
        <w:t>.10.</w:t>
      </w:r>
      <w:r w:rsidR="00060280" w:rsidRPr="000F3405">
        <w:rPr>
          <w:sz w:val="28"/>
          <w:szCs w:val="28"/>
          <w:lang w:val="ru-RU"/>
        </w:rPr>
        <w:t>2009 № 780-п;</w:t>
      </w:r>
    </w:p>
    <w:p w14:paraId="6F836E51" w14:textId="05B3B160" w:rsidR="0041505B" w:rsidRPr="00DC0658" w:rsidRDefault="002E52BB" w:rsidP="0041505B">
      <w:pPr>
        <w:pStyle w:val="a8"/>
        <w:numPr>
          <w:ilvl w:val="0"/>
          <w:numId w:val="9"/>
        </w:numPr>
        <w:tabs>
          <w:tab w:val="left" w:pos="993"/>
        </w:tabs>
        <w:spacing w:line="360" w:lineRule="exact"/>
        <w:ind w:left="0" w:firstLine="709"/>
        <w:jc w:val="both"/>
        <w:rPr>
          <w:sz w:val="28"/>
          <w:szCs w:val="28"/>
          <w:lang w:val="ru-RU"/>
        </w:rPr>
      </w:pPr>
      <w:r w:rsidRPr="002E52BB">
        <w:rPr>
          <w:sz w:val="28"/>
          <w:szCs w:val="28"/>
          <w:lang w:val="ru-RU"/>
        </w:rPr>
        <w:t>Стратегия социально-экономического развития Пермского муниципального округа Пермского края на 2024-2035 годы, утверждённая решением Думы Пермского муниципального округа Пермского края от</w:t>
      </w:r>
      <w:r w:rsidR="00360F5C">
        <w:rPr>
          <w:sz w:val="28"/>
          <w:szCs w:val="28"/>
          <w:lang w:val="ru-RU"/>
        </w:rPr>
        <w:t> </w:t>
      </w:r>
      <w:r w:rsidRPr="002E52BB">
        <w:rPr>
          <w:sz w:val="28"/>
          <w:szCs w:val="28"/>
          <w:lang w:val="ru-RU"/>
        </w:rPr>
        <w:t>25</w:t>
      </w:r>
      <w:r w:rsidR="00360F5C">
        <w:rPr>
          <w:sz w:val="28"/>
          <w:szCs w:val="28"/>
          <w:lang w:val="ru-RU"/>
        </w:rPr>
        <w:t> </w:t>
      </w:r>
      <w:r w:rsidRPr="00DC0658">
        <w:rPr>
          <w:sz w:val="28"/>
          <w:szCs w:val="28"/>
          <w:lang w:val="ru-RU"/>
        </w:rPr>
        <w:t>апреля 2024 г. № 322;</w:t>
      </w:r>
    </w:p>
    <w:p w14:paraId="5A98A9B6" w14:textId="77777777" w:rsidR="00DC0658" w:rsidRPr="00DC0658" w:rsidRDefault="0041505B" w:rsidP="00DC0658">
      <w:pPr>
        <w:pStyle w:val="a8"/>
        <w:numPr>
          <w:ilvl w:val="0"/>
          <w:numId w:val="9"/>
        </w:numPr>
        <w:tabs>
          <w:tab w:val="left" w:pos="993"/>
        </w:tabs>
        <w:spacing w:line="360" w:lineRule="exact"/>
        <w:ind w:left="0" w:firstLine="709"/>
        <w:jc w:val="both"/>
        <w:rPr>
          <w:sz w:val="28"/>
          <w:szCs w:val="28"/>
          <w:lang w:val="ru-RU"/>
        </w:rPr>
      </w:pPr>
      <w:r w:rsidRPr="00DC0658">
        <w:rPr>
          <w:sz w:val="28"/>
          <w:szCs w:val="28"/>
          <w:lang w:val="ru-RU"/>
        </w:rPr>
        <w:t>Схема территориального планирования Пермского муниципального района, утверждённая решением Земского собрания Пермского муниципального района от 17 декабря 2010 г. № 134;</w:t>
      </w:r>
    </w:p>
    <w:p w14:paraId="542D184B" w14:textId="32A85272" w:rsidR="00496D09" w:rsidRPr="00DC0658" w:rsidRDefault="001A2048" w:rsidP="00DC0658">
      <w:pPr>
        <w:pStyle w:val="a8"/>
        <w:numPr>
          <w:ilvl w:val="0"/>
          <w:numId w:val="9"/>
        </w:numPr>
        <w:tabs>
          <w:tab w:val="left" w:pos="993"/>
        </w:tabs>
        <w:spacing w:line="360" w:lineRule="exact"/>
        <w:ind w:left="0" w:firstLine="709"/>
        <w:jc w:val="both"/>
        <w:rPr>
          <w:sz w:val="28"/>
          <w:szCs w:val="28"/>
          <w:lang w:val="ru-RU"/>
        </w:rPr>
      </w:pPr>
      <w:r w:rsidRPr="00DC0658">
        <w:rPr>
          <w:sz w:val="28"/>
          <w:szCs w:val="28"/>
          <w:lang w:val="ru-RU"/>
        </w:rPr>
        <w:t xml:space="preserve">Генеральный план </w:t>
      </w:r>
      <w:r w:rsidR="00DC0658" w:rsidRPr="00DC0658">
        <w:rPr>
          <w:sz w:val="28"/>
          <w:szCs w:val="28"/>
          <w:lang w:val="ru-RU"/>
        </w:rPr>
        <w:t xml:space="preserve">Пермского муниципального округа Пермского края применительно к населенным пунктам с. Фролы, д. </w:t>
      </w:r>
      <w:proofErr w:type="spellStart"/>
      <w:r w:rsidR="00DC0658" w:rsidRPr="00DC0658">
        <w:rPr>
          <w:sz w:val="28"/>
          <w:szCs w:val="28"/>
          <w:lang w:val="ru-RU"/>
        </w:rPr>
        <w:t>Бахаревка</w:t>
      </w:r>
      <w:proofErr w:type="spellEnd"/>
      <w:r w:rsidR="00DC0658" w:rsidRPr="00DC0658">
        <w:rPr>
          <w:sz w:val="28"/>
          <w:szCs w:val="28"/>
          <w:lang w:val="ru-RU"/>
        </w:rPr>
        <w:t xml:space="preserve">, д. Большая </w:t>
      </w:r>
      <w:proofErr w:type="spellStart"/>
      <w:r w:rsidR="00DC0658" w:rsidRPr="00DC0658">
        <w:rPr>
          <w:sz w:val="28"/>
          <w:szCs w:val="28"/>
          <w:lang w:val="ru-RU"/>
        </w:rPr>
        <w:t>Мось</w:t>
      </w:r>
      <w:proofErr w:type="spellEnd"/>
      <w:r w:rsidR="00DC0658" w:rsidRPr="00DC0658">
        <w:rPr>
          <w:sz w:val="28"/>
          <w:szCs w:val="28"/>
          <w:lang w:val="ru-RU"/>
        </w:rPr>
        <w:t xml:space="preserve">, д. </w:t>
      </w:r>
      <w:proofErr w:type="spellStart"/>
      <w:r w:rsidR="00DC0658" w:rsidRPr="00DC0658">
        <w:rPr>
          <w:sz w:val="28"/>
          <w:szCs w:val="28"/>
          <w:lang w:val="ru-RU"/>
        </w:rPr>
        <w:t>Вазелята</w:t>
      </w:r>
      <w:proofErr w:type="spellEnd"/>
      <w:r w:rsidR="00DC0658" w:rsidRPr="00DC0658">
        <w:rPr>
          <w:sz w:val="28"/>
          <w:szCs w:val="28"/>
          <w:lang w:val="ru-RU"/>
        </w:rPr>
        <w:t xml:space="preserve">, д. </w:t>
      </w:r>
      <w:proofErr w:type="spellStart"/>
      <w:r w:rsidR="00DC0658" w:rsidRPr="00DC0658">
        <w:rPr>
          <w:sz w:val="28"/>
          <w:szCs w:val="28"/>
          <w:lang w:val="ru-RU"/>
        </w:rPr>
        <w:t>Вашуры</w:t>
      </w:r>
      <w:proofErr w:type="spellEnd"/>
      <w:r w:rsidR="00DC0658" w:rsidRPr="00DC0658">
        <w:rPr>
          <w:sz w:val="28"/>
          <w:szCs w:val="28"/>
          <w:lang w:val="ru-RU"/>
        </w:rPr>
        <w:t xml:space="preserve">, д. </w:t>
      </w:r>
      <w:proofErr w:type="spellStart"/>
      <w:r w:rsidR="00DC0658" w:rsidRPr="00DC0658">
        <w:rPr>
          <w:sz w:val="28"/>
          <w:szCs w:val="28"/>
          <w:lang w:val="ru-RU"/>
        </w:rPr>
        <w:t>Дерибы</w:t>
      </w:r>
      <w:proofErr w:type="spellEnd"/>
      <w:r w:rsidR="00DC0658" w:rsidRPr="00DC0658">
        <w:rPr>
          <w:sz w:val="28"/>
          <w:szCs w:val="28"/>
          <w:lang w:val="ru-RU"/>
        </w:rPr>
        <w:t>,</w:t>
      </w:r>
      <w:r w:rsidR="001B7F60">
        <w:rPr>
          <w:sz w:val="28"/>
          <w:szCs w:val="28"/>
          <w:lang w:val="ru-RU"/>
        </w:rPr>
        <w:t xml:space="preserve"> д. </w:t>
      </w:r>
      <w:proofErr w:type="spellStart"/>
      <w:r w:rsidR="001B7F60">
        <w:rPr>
          <w:sz w:val="28"/>
          <w:szCs w:val="28"/>
          <w:lang w:val="ru-RU"/>
        </w:rPr>
        <w:t>Замараево</w:t>
      </w:r>
      <w:proofErr w:type="spellEnd"/>
      <w:r w:rsidR="001B7F60">
        <w:rPr>
          <w:sz w:val="28"/>
          <w:szCs w:val="28"/>
          <w:lang w:val="ru-RU"/>
        </w:rPr>
        <w:t xml:space="preserve">, д. </w:t>
      </w:r>
      <w:proofErr w:type="spellStart"/>
      <w:r w:rsidR="001B7F60">
        <w:rPr>
          <w:sz w:val="28"/>
          <w:szCs w:val="28"/>
          <w:lang w:val="ru-RU"/>
        </w:rPr>
        <w:t>Замулянка</w:t>
      </w:r>
      <w:proofErr w:type="spellEnd"/>
      <w:r w:rsidR="001B7F60">
        <w:rPr>
          <w:sz w:val="28"/>
          <w:szCs w:val="28"/>
          <w:lang w:val="ru-RU"/>
        </w:rPr>
        <w:t>, д. </w:t>
      </w:r>
      <w:proofErr w:type="spellStart"/>
      <w:r w:rsidR="00DC0658" w:rsidRPr="00DC0658">
        <w:rPr>
          <w:sz w:val="28"/>
          <w:szCs w:val="28"/>
          <w:lang w:val="ru-RU"/>
        </w:rPr>
        <w:t>Канабеково</w:t>
      </w:r>
      <w:proofErr w:type="spellEnd"/>
      <w:r w:rsidR="00DC0658" w:rsidRPr="00DC0658">
        <w:rPr>
          <w:sz w:val="28"/>
          <w:szCs w:val="28"/>
          <w:lang w:val="ru-RU"/>
        </w:rPr>
        <w:t xml:space="preserve">, д. Косогоры, д. </w:t>
      </w:r>
      <w:proofErr w:type="spellStart"/>
      <w:r w:rsidR="00DC0658" w:rsidRPr="00DC0658">
        <w:rPr>
          <w:sz w:val="28"/>
          <w:szCs w:val="28"/>
          <w:lang w:val="ru-RU"/>
        </w:rPr>
        <w:t>Коста</w:t>
      </w:r>
      <w:r w:rsidR="001B7F60">
        <w:rPr>
          <w:sz w:val="28"/>
          <w:szCs w:val="28"/>
          <w:lang w:val="ru-RU"/>
        </w:rPr>
        <w:t>рята</w:t>
      </w:r>
      <w:proofErr w:type="spellEnd"/>
      <w:r w:rsidR="001B7F60">
        <w:rPr>
          <w:sz w:val="28"/>
          <w:szCs w:val="28"/>
          <w:lang w:val="ru-RU"/>
        </w:rPr>
        <w:t xml:space="preserve">, д. Красава, д. </w:t>
      </w:r>
      <w:proofErr w:type="spellStart"/>
      <w:r w:rsidR="001B7F60">
        <w:rPr>
          <w:sz w:val="28"/>
          <w:szCs w:val="28"/>
          <w:lang w:val="ru-RU"/>
        </w:rPr>
        <w:t>Липаки</w:t>
      </w:r>
      <w:proofErr w:type="spellEnd"/>
      <w:r w:rsidR="001B7F60">
        <w:rPr>
          <w:sz w:val="28"/>
          <w:szCs w:val="28"/>
          <w:lang w:val="ru-RU"/>
        </w:rPr>
        <w:t>, д. </w:t>
      </w:r>
      <w:proofErr w:type="spellStart"/>
      <w:r w:rsidR="00DC0658" w:rsidRPr="00DC0658">
        <w:rPr>
          <w:sz w:val="28"/>
          <w:szCs w:val="28"/>
          <w:lang w:val="ru-RU"/>
        </w:rPr>
        <w:t>Мартьяново</w:t>
      </w:r>
      <w:proofErr w:type="spellEnd"/>
      <w:r w:rsidR="00DC0658" w:rsidRPr="00DC0658">
        <w:rPr>
          <w:sz w:val="28"/>
          <w:szCs w:val="28"/>
          <w:lang w:val="ru-RU"/>
        </w:rPr>
        <w:t xml:space="preserve">, д. </w:t>
      </w:r>
      <w:proofErr w:type="spellStart"/>
      <w:r w:rsidR="00DC0658" w:rsidRPr="00DC0658">
        <w:rPr>
          <w:sz w:val="28"/>
          <w:szCs w:val="28"/>
          <w:lang w:val="ru-RU"/>
        </w:rPr>
        <w:t>Няшино</w:t>
      </w:r>
      <w:proofErr w:type="spellEnd"/>
      <w:r w:rsidR="00DC0658" w:rsidRPr="00DC0658">
        <w:rPr>
          <w:sz w:val="28"/>
          <w:szCs w:val="28"/>
          <w:lang w:val="ru-RU"/>
        </w:rPr>
        <w:t xml:space="preserve">, д. </w:t>
      </w:r>
      <w:proofErr w:type="spellStart"/>
      <w:r w:rsidR="00DC0658" w:rsidRPr="00DC0658">
        <w:rPr>
          <w:sz w:val="28"/>
          <w:szCs w:val="28"/>
          <w:lang w:val="ru-RU"/>
        </w:rPr>
        <w:t>Огрызко</w:t>
      </w:r>
      <w:r w:rsidR="001B7F60">
        <w:rPr>
          <w:sz w:val="28"/>
          <w:szCs w:val="28"/>
          <w:lang w:val="ru-RU"/>
        </w:rPr>
        <w:t>во</w:t>
      </w:r>
      <w:proofErr w:type="spellEnd"/>
      <w:r w:rsidR="001B7F60">
        <w:rPr>
          <w:sz w:val="28"/>
          <w:szCs w:val="28"/>
          <w:lang w:val="ru-RU"/>
        </w:rPr>
        <w:t xml:space="preserve">, д. </w:t>
      </w:r>
      <w:proofErr w:type="spellStart"/>
      <w:r w:rsidR="001B7F60">
        <w:rPr>
          <w:sz w:val="28"/>
          <w:szCs w:val="28"/>
          <w:lang w:val="ru-RU"/>
        </w:rPr>
        <w:t>Паздерино</w:t>
      </w:r>
      <w:proofErr w:type="spellEnd"/>
      <w:r w:rsidR="001B7F60">
        <w:rPr>
          <w:sz w:val="28"/>
          <w:szCs w:val="28"/>
          <w:lang w:val="ru-RU"/>
        </w:rPr>
        <w:t xml:space="preserve">, д. </w:t>
      </w:r>
      <w:proofErr w:type="spellStart"/>
      <w:r w:rsidR="001B7F60">
        <w:rPr>
          <w:sz w:val="28"/>
          <w:szCs w:val="28"/>
          <w:lang w:val="ru-RU"/>
        </w:rPr>
        <w:t>Плишки</w:t>
      </w:r>
      <w:proofErr w:type="spellEnd"/>
      <w:r w:rsidR="001B7F60">
        <w:rPr>
          <w:sz w:val="28"/>
          <w:szCs w:val="28"/>
          <w:lang w:val="ru-RU"/>
        </w:rPr>
        <w:t>, д. </w:t>
      </w:r>
      <w:proofErr w:type="spellStart"/>
      <w:r w:rsidR="00DC0658" w:rsidRPr="00DC0658">
        <w:rPr>
          <w:sz w:val="28"/>
          <w:szCs w:val="28"/>
          <w:lang w:val="ru-RU"/>
        </w:rPr>
        <w:t>Шуваята</w:t>
      </w:r>
      <w:proofErr w:type="spellEnd"/>
      <w:r w:rsidR="00DC0658" w:rsidRPr="00DC0658">
        <w:rPr>
          <w:sz w:val="28"/>
          <w:szCs w:val="28"/>
          <w:lang w:val="ru-RU"/>
        </w:rPr>
        <w:t xml:space="preserve">, д. </w:t>
      </w:r>
      <w:proofErr w:type="spellStart"/>
      <w:r w:rsidR="00DC0658" w:rsidRPr="00DC0658">
        <w:rPr>
          <w:sz w:val="28"/>
          <w:szCs w:val="28"/>
          <w:lang w:val="ru-RU"/>
        </w:rPr>
        <w:t>Якунчики</w:t>
      </w:r>
      <w:proofErr w:type="spellEnd"/>
      <w:r w:rsidR="00DC0658" w:rsidRPr="00DC0658">
        <w:rPr>
          <w:sz w:val="28"/>
          <w:szCs w:val="28"/>
          <w:lang w:val="ru-RU"/>
        </w:rPr>
        <w:t xml:space="preserve">, д. </w:t>
      </w:r>
      <w:proofErr w:type="spellStart"/>
      <w:r w:rsidR="00DC0658" w:rsidRPr="00DC0658">
        <w:rPr>
          <w:sz w:val="28"/>
          <w:szCs w:val="28"/>
          <w:lang w:val="ru-RU"/>
        </w:rPr>
        <w:t>Жебреи</w:t>
      </w:r>
      <w:proofErr w:type="spellEnd"/>
      <w:r w:rsidR="00DC0658" w:rsidRPr="00DC0658">
        <w:rPr>
          <w:sz w:val="28"/>
          <w:szCs w:val="28"/>
          <w:lang w:val="ru-RU"/>
        </w:rPr>
        <w:t>, п. Л</w:t>
      </w:r>
      <w:r w:rsidR="001B7F60">
        <w:rPr>
          <w:sz w:val="28"/>
          <w:szCs w:val="28"/>
          <w:lang w:val="ru-RU"/>
        </w:rPr>
        <w:t>есоучасток 831, д. Молоково, д. </w:t>
      </w:r>
      <w:r w:rsidR="00DC0658" w:rsidRPr="00DC0658">
        <w:rPr>
          <w:sz w:val="28"/>
          <w:szCs w:val="28"/>
          <w:lang w:val="ru-RU"/>
        </w:rPr>
        <w:t xml:space="preserve">Никулино, хутор Русское Поле, д. </w:t>
      </w:r>
      <w:proofErr w:type="spellStart"/>
      <w:r w:rsidR="00DC0658" w:rsidRPr="00DC0658">
        <w:rPr>
          <w:sz w:val="28"/>
          <w:szCs w:val="28"/>
          <w:lang w:val="ru-RU"/>
        </w:rPr>
        <w:t>С</w:t>
      </w:r>
      <w:r w:rsidR="001B7F60">
        <w:rPr>
          <w:sz w:val="28"/>
          <w:szCs w:val="28"/>
          <w:lang w:val="ru-RU"/>
        </w:rPr>
        <w:t>имонки</w:t>
      </w:r>
      <w:proofErr w:type="spellEnd"/>
      <w:r w:rsidR="001B7F60">
        <w:rPr>
          <w:sz w:val="28"/>
          <w:szCs w:val="28"/>
          <w:lang w:val="ru-RU"/>
        </w:rPr>
        <w:t>, д. Таранки и части терр</w:t>
      </w:r>
      <w:r w:rsidR="00DC0658" w:rsidRPr="00DC0658">
        <w:rPr>
          <w:sz w:val="28"/>
          <w:szCs w:val="28"/>
          <w:lang w:val="ru-RU"/>
        </w:rPr>
        <w:t>итории Пермского муниципального округа Пермского края, утвержденный решением Думы Пермского муниципального округа Пермского края от 13 декабря 2024 г. № 366</w:t>
      </w:r>
      <w:r w:rsidR="00CF3970" w:rsidRPr="00DC0658">
        <w:rPr>
          <w:sz w:val="28"/>
          <w:szCs w:val="28"/>
          <w:lang w:val="ru-RU"/>
        </w:rPr>
        <w:t>;</w:t>
      </w:r>
    </w:p>
    <w:p w14:paraId="1CE35DE3" w14:textId="3457C4E3" w:rsidR="00496D09" w:rsidRPr="00DC0658" w:rsidRDefault="00496D09" w:rsidP="00496D09">
      <w:pPr>
        <w:pStyle w:val="a8"/>
        <w:numPr>
          <w:ilvl w:val="0"/>
          <w:numId w:val="9"/>
        </w:numPr>
        <w:tabs>
          <w:tab w:val="left" w:pos="993"/>
        </w:tabs>
        <w:spacing w:line="360" w:lineRule="exact"/>
        <w:ind w:left="0" w:firstLine="709"/>
        <w:jc w:val="both"/>
        <w:rPr>
          <w:sz w:val="28"/>
          <w:szCs w:val="28"/>
          <w:lang w:val="ru-RU"/>
        </w:rPr>
      </w:pPr>
      <w:r w:rsidRPr="00DC0658">
        <w:rPr>
          <w:sz w:val="28"/>
          <w:szCs w:val="28"/>
          <w:lang w:val="ru-RU"/>
        </w:rPr>
        <w:t>Территориальная схема обращения с отходами в Пермском крае, утвержденная приказом Министерства строительства и жилищно-коммунального хозяйства Пермского края от 09.12.2016 № СЭД-35-01-12-503;</w:t>
      </w:r>
    </w:p>
    <w:p w14:paraId="70DA79A1" w14:textId="2848E6DD" w:rsidR="0060423D" w:rsidRDefault="00A72124" w:rsidP="003632B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DC0658">
        <w:rPr>
          <w:sz w:val="28"/>
          <w:szCs w:val="28"/>
          <w:lang w:val="ru-RU"/>
        </w:rPr>
        <w:t xml:space="preserve">Описание и </w:t>
      </w:r>
      <w:r w:rsidR="00394821" w:rsidRPr="00DC0658">
        <w:rPr>
          <w:sz w:val="28"/>
          <w:szCs w:val="28"/>
          <w:lang w:val="ru-RU"/>
        </w:rPr>
        <w:t>отображение объектов в Г</w:t>
      </w:r>
      <w:r w:rsidR="00E36AED" w:rsidRPr="00DC0658">
        <w:rPr>
          <w:sz w:val="28"/>
          <w:szCs w:val="28"/>
          <w:lang w:val="ru-RU"/>
        </w:rPr>
        <w:t>енеральн</w:t>
      </w:r>
      <w:r w:rsidRPr="00DC0658">
        <w:rPr>
          <w:sz w:val="28"/>
          <w:szCs w:val="28"/>
          <w:lang w:val="ru-RU"/>
        </w:rPr>
        <w:t>ом</w:t>
      </w:r>
      <w:r w:rsidR="00E36AED" w:rsidRPr="00DC0658">
        <w:rPr>
          <w:sz w:val="28"/>
          <w:szCs w:val="28"/>
          <w:lang w:val="ru-RU"/>
        </w:rPr>
        <w:t xml:space="preserve"> план</w:t>
      </w:r>
      <w:r w:rsidRPr="00DC0658">
        <w:rPr>
          <w:sz w:val="28"/>
          <w:szCs w:val="28"/>
          <w:lang w:val="ru-RU"/>
        </w:rPr>
        <w:t>е</w:t>
      </w:r>
      <w:r w:rsidR="00E36AED" w:rsidRPr="00DC0658">
        <w:rPr>
          <w:sz w:val="28"/>
          <w:szCs w:val="28"/>
          <w:lang w:val="ru-RU"/>
        </w:rPr>
        <w:t xml:space="preserve"> </w:t>
      </w:r>
      <w:r w:rsidRPr="00DC0658">
        <w:rPr>
          <w:sz w:val="28"/>
          <w:szCs w:val="28"/>
          <w:lang w:val="ru-RU"/>
        </w:rPr>
        <w:t xml:space="preserve">приведено </w:t>
      </w:r>
      <w:r w:rsidR="0053677C" w:rsidRPr="00DC0658">
        <w:rPr>
          <w:sz w:val="28"/>
          <w:szCs w:val="28"/>
          <w:lang w:val="ru-RU"/>
        </w:rPr>
        <w:lastRenderedPageBreak/>
        <w:t>в</w:t>
      </w:r>
      <w:r w:rsidR="00C5288B" w:rsidRPr="00DC0658">
        <w:rPr>
          <w:sz w:val="28"/>
          <w:szCs w:val="28"/>
        </w:rPr>
        <w:t> </w:t>
      </w:r>
      <w:r w:rsidR="0053677C" w:rsidRPr="00DC0658">
        <w:rPr>
          <w:sz w:val="28"/>
          <w:szCs w:val="28"/>
          <w:lang w:val="ru-RU"/>
        </w:rPr>
        <w:t>соответствии с</w:t>
      </w:r>
      <w:r w:rsidR="00195D46" w:rsidRPr="00DC0658">
        <w:rPr>
          <w:sz w:val="28"/>
          <w:szCs w:val="28"/>
          <w:lang w:val="ru-RU"/>
        </w:rPr>
        <w:t xml:space="preserve"> </w:t>
      </w:r>
      <w:r w:rsidR="0053677C" w:rsidRPr="00DC0658">
        <w:rPr>
          <w:sz w:val="28"/>
          <w:szCs w:val="28"/>
          <w:lang w:val="ru-RU"/>
        </w:rPr>
        <w:t>Приказом Минэкономразвития</w:t>
      </w:r>
      <w:r w:rsidR="0053677C" w:rsidRPr="000F3405">
        <w:rPr>
          <w:sz w:val="28"/>
          <w:szCs w:val="28"/>
          <w:lang w:val="ru-RU"/>
        </w:rPr>
        <w:t xml:space="preserve"> России от </w:t>
      </w:r>
      <w:r w:rsidR="00F92092" w:rsidRPr="000F3405">
        <w:rPr>
          <w:sz w:val="28"/>
          <w:szCs w:val="28"/>
          <w:lang w:val="ru-RU"/>
        </w:rPr>
        <w:t>09.01.2018</w:t>
      </w:r>
      <w:r w:rsidR="00C77F88" w:rsidRPr="000F3405">
        <w:rPr>
          <w:sz w:val="28"/>
          <w:szCs w:val="28"/>
          <w:lang w:val="ru-RU"/>
        </w:rPr>
        <w:t xml:space="preserve"> </w:t>
      </w:r>
      <w:r w:rsidR="0053677C" w:rsidRPr="000F3405">
        <w:rPr>
          <w:sz w:val="28"/>
          <w:szCs w:val="28"/>
          <w:lang w:val="ru-RU"/>
        </w:rPr>
        <w:t xml:space="preserve">№ 10 </w:t>
      </w:r>
      <w:r w:rsidR="00261C78">
        <w:rPr>
          <w:sz w:val="28"/>
          <w:szCs w:val="28"/>
          <w:lang w:val="ru-RU"/>
        </w:rPr>
        <w:t>«</w:t>
      </w:r>
      <w:r w:rsidR="0053677C" w:rsidRPr="000F3405">
        <w:rPr>
          <w:sz w:val="28"/>
          <w:szCs w:val="28"/>
          <w:lang w:val="ru-RU"/>
        </w:rPr>
        <w:t>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</w:t>
      </w:r>
      <w:r w:rsidR="00195D46" w:rsidRPr="000F3405">
        <w:rPr>
          <w:sz w:val="28"/>
          <w:szCs w:val="28"/>
          <w:lang w:val="ru-RU"/>
        </w:rPr>
        <w:t xml:space="preserve"> </w:t>
      </w:r>
      <w:r w:rsidR="0053677C" w:rsidRPr="000F3405">
        <w:rPr>
          <w:sz w:val="28"/>
          <w:szCs w:val="28"/>
          <w:lang w:val="ru-RU"/>
        </w:rPr>
        <w:t>о</w:t>
      </w:r>
      <w:r w:rsidR="00195D46" w:rsidRPr="000F3405">
        <w:rPr>
          <w:sz w:val="28"/>
          <w:szCs w:val="28"/>
          <w:lang w:val="ru-RU"/>
        </w:rPr>
        <w:t xml:space="preserve"> </w:t>
      </w:r>
      <w:r w:rsidR="0053677C" w:rsidRPr="000F3405">
        <w:rPr>
          <w:sz w:val="28"/>
          <w:szCs w:val="28"/>
          <w:lang w:val="ru-RU"/>
        </w:rPr>
        <w:t>признании утратившим силу приказа Минэкономра</w:t>
      </w:r>
      <w:r w:rsidR="00F92092" w:rsidRPr="000F3405">
        <w:rPr>
          <w:sz w:val="28"/>
          <w:szCs w:val="28"/>
          <w:lang w:val="ru-RU"/>
        </w:rPr>
        <w:t>звития России от 7 декабря 2016</w:t>
      </w:r>
      <w:r w:rsidR="00195D46" w:rsidRPr="000F3405">
        <w:rPr>
          <w:sz w:val="28"/>
          <w:szCs w:val="28"/>
          <w:lang w:val="ru-RU"/>
        </w:rPr>
        <w:t xml:space="preserve"> </w:t>
      </w:r>
      <w:r w:rsidR="00CC43F7" w:rsidRPr="000F3405">
        <w:rPr>
          <w:sz w:val="28"/>
          <w:szCs w:val="28"/>
          <w:lang w:val="ru-RU"/>
        </w:rPr>
        <w:t>г.</w:t>
      </w:r>
      <w:r w:rsidR="00F92092" w:rsidRPr="000F3405">
        <w:rPr>
          <w:sz w:val="28"/>
          <w:szCs w:val="28"/>
          <w:lang w:val="ru-RU"/>
        </w:rPr>
        <w:t xml:space="preserve"> № </w:t>
      </w:r>
      <w:r w:rsidR="0053677C" w:rsidRPr="000F3405">
        <w:rPr>
          <w:sz w:val="28"/>
          <w:szCs w:val="28"/>
          <w:lang w:val="ru-RU"/>
        </w:rPr>
        <w:t>793</w:t>
      </w:r>
      <w:r w:rsidR="00261C78">
        <w:rPr>
          <w:sz w:val="28"/>
          <w:szCs w:val="28"/>
          <w:lang w:val="ru-RU"/>
        </w:rPr>
        <w:t>»</w:t>
      </w:r>
      <w:r w:rsidR="0053677C" w:rsidRPr="000F3405">
        <w:rPr>
          <w:sz w:val="28"/>
          <w:szCs w:val="28"/>
          <w:lang w:val="ru-RU"/>
        </w:rPr>
        <w:t>.</w:t>
      </w:r>
      <w:r w:rsidR="0060423D">
        <w:rPr>
          <w:sz w:val="28"/>
          <w:szCs w:val="28"/>
          <w:lang w:val="ru-RU"/>
        </w:rPr>
        <w:br w:type="page"/>
      </w:r>
    </w:p>
    <w:p w14:paraId="2B84C9A9" w14:textId="77777777" w:rsidR="00897FAD" w:rsidRPr="00AA0521" w:rsidRDefault="00190E4F" w:rsidP="001C7E6E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2" w:name="_Toc200544104"/>
      <w:r w:rsidRPr="00AA052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 xml:space="preserve">1. </w:t>
      </w:r>
      <w:r w:rsidR="007F69F1" w:rsidRPr="00AA052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ОБЩИЕ СВЕДЕНИЯ</w:t>
      </w:r>
      <w:bookmarkEnd w:id="2"/>
    </w:p>
    <w:p w14:paraId="203935D5" w14:textId="77777777" w:rsidR="007F69F1" w:rsidRPr="00AA0521" w:rsidRDefault="007F69F1" w:rsidP="001C7E6E">
      <w:pPr>
        <w:spacing w:line="360" w:lineRule="exact"/>
        <w:jc w:val="center"/>
        <w:rPr>
          <w:b/>
          <w:sz w:val="28"/>
          <w:szCs w:val="28"/>
          <w:lang w:val="ru-RU"/>
        </w:rPr>
      </w:pPr>
    </w:p>
    <w:p w14:paraId="21F95BF0" w14:textId="57E999B7" w:rsidR="00496D09" w:rsidRPr="001C5211" w:rsidRDefault="00496D09" w:rsidP="00496D09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1C5211">
        <w:rPr>
          <w:sz w:val="28"/>
          <w:szCs w:val="28"/>
          <w:lang w:val="ru-RU"/>
        </w:rPr>
        <w:t xml:space="preserve">Земельный участок с кадастровым номером </w:t>
      </w:r>
      <w:r w:rsidR="00E33CCD" w:rsidRPr="001C5211">
        <w:rPr>
          <w:sz w:val="28"/>
          <w:szCs w:val="28"/>
          <w:lang w:val="ru-RU"/>
        </w:rPr>
        <w:t xml:space="preserve">59:32:3510101:622 </w:t>
      </w:r>
      <w:r w:rsidRPr="001C5211">
        <w:rPr>
          <w:sz w:val="28"/>
          <w:szCs w:val="28"/>
          <w:lang w:val="ru-RU"/>
        </w:rPr>
        <w:t xml:space="preserve">расположен в </w:t>
      </w:r>
      <w:r w:rsidR="001C5211" w:rsidRPr="001C5211">
        <w:rPr>
          <w:sz w:val="28"/>
          <w:szCs w:val="28"/>
          <w:lang w:val="ru-RU"/>
        </w:rPr>
        <w:t xml:space="preserve">Пермском муниципальном округе </w:t>
      </w:r>
      <w:r w:rsidRPr="001C5211">
        <w:rPr>
          <w:sz w:val="28"/>
          <w:szCs w:val="28"/>
          <w:lang w:val="ru-RU"/>
        </w:rPr>
        <w:t>Пермского края. Ближайши</w:t>
      </w:r>
      <w:r w:rsidR="001C5211" w:rsidRPr="001C5211">
        <w:rPr>
          <w:sz w:val="28"/>
          <w:szCs w:val="28"/>
          <w:lang w:val="ru-RU"/>
        </w:rPr>
        <w:t>й</w:t>
      </w:r>
      <w:r w:rsidRPr="001C5211">
        <w:rPr>
          <w:sz w:val="28"/>
          <w:szCs w:val="28"/>
          <w:lang w:val="ru-RU"/>
        </w:rPr>
        <w:t xml:space="preserve"> населенны</w:t>
      </w:r>
      <w:r w:rsidR="001C5211" w:rsidRPr="001C5211">
        <w:rPr>
          <w:sz w:val="28"/>
          <w:szCs w:val="28"/>
          <w:lang w:val="ru-RU"/>
        </w:rPr>
        <w:t>й пункт</w:t>
      </w:r>
      <w:r w:rsidRPr="001C5211">
        <w:rPr>
          <w:sz w:val="28"/>
          <w:szCs w:val="28"/>
          <w:lang w:val="ru-RU"/>
        </w:rPr>
        <w:t xml:space="preserve"> </w:t>
      </w:r>
      <w:r w:rsidR="001C5211" w:rsidRPr="001C5211">
        <w:rPr>
          <w:sz w:val="28"/>
          <w:szCs w:val="28"/>
          <w:lang w:val="ru-RU"/>
        </w:rPr>
        <w:t xml:space="preserve">г. Пермь расположен на расстоянии 125 метров. Также в непосредственной близости располагаются и </w:t>
      </w:r>
      <w:r w:rsidRPr="001C5211">
        <w:rPr>
          <w:sz w:val="28"/>
          <w:szCs w:val="28"/>
          <w:lang w:val="ru-RU"/>
        </w:rPr>
        <w:t xml:space="preserve">д. </w:t>
      </w:r>
      <w:r w:rsidR="001C5211" w:rsidRPr="001C5211">
        <w:rPr>
          <w:sz w:val="28"/>
          <w:szCs w:val="28"/>
          <w:lang w:val="ru-RU"/>
        </w:rPr>
        <w:t xml:space="preserve">Броды, д. </w:t>
      </w:r>
      <w:proofErr w:type="spellStart"/>
      <w:r w:rsidR="001C5211" w:rsidRPr="001C5211">
        <w:rPr>
          <w:sz w:val="28"/>
          <w:szCs w:val="28"/>
          <w:lang w:val="ru-RU"/>
        </w:rPr>
        <w:t>С</w:t>
      </w:r>
      <w:r w:rsidR="00185D43">
        <w:rPr>
          <w:sz w:val="28"/>
          <w:szCs w:val="28"/>
          <w:lang w:val="ru-RU"/>
        </w:rPr>
        <w:t>о</w:t>
      </w:r>
      <w:r w:rsidR="001B7F60">
        <w:rPr>
          <w:sz w:val="28"/>
          <w:szCs w:val="28"/>
          <w:lang w:val="ru-RU"/>
        </w:rPr>
        <w:t>фроны</w:t>
      </w:r>
      <w:proofErr w:type="spellEnd"/>
      <w:r w:rsidR="001B7F60">
        <w:rPr>
          <w:sz w:val="28"/>
          <w:szCs w:val="28"/>
          <w:lang w:val="ru-RU"/>
        </w:rPr>
        <w:t>, п. </w:t>
      </w:r>
      <w:r w:rsidR="001C5211" w:rsidRPr="001C5211">
        <w:rPr>
          <w:sz w:val="28"/>
          <w:szCs w:val="28"/>
          <w:lang w:val="ru-RU"/>
        </w:rPr>
        <w:t xml:space="preserve">Лесоучасток 831 </w:t>
      </w:r>
      <w:r w:rsidRPr="001C5211">
        <w:rPr>
          <w:sz w:val="28"/>
          <w:szCs w:val="28"/>
          <w:lang w:val="ru-RU"/>
        </w:rPr>
        <w:t xml:space="preserve">на расстоянии </w:t>
      </w:r>
      <w:r w:rsidR="001C5211" w:rsidRPr="001C5211">
        <w:rPr>
          <w:sz w:val="28"/>
          <w:szCs w:val="28"/>
          <w:lang w:val="ru-RU"/>
        </w:rPr>
        <w:t>2,4</w:t>
      </w:r>
      <w:r w:rsidRPr="001C5211">
        <w:rPr>
          <w:sz w:val="28"/>
          <w:szCs w:val="28"/>
          <w:lang w:val="ru-RU"/>
        </w:rPr>
        <w:t xml:space="preserve"> и 3,</w:t>
      </w:r>
      <w:r w:rsidR="001C5211" w:rsidRPr="001C5211">
        <w:rPr>
          <w:sz w:val="28"/>
          <w:szCs w:val="28"/>
          <w:lang w:val="ru-RU"/>
        </w:rPr>
        <w:t>2, 3,7</w:t>
      </w:r>
      <w:r w:rsidRPr="001C5211">
        <w:rPr>
          <w:sz w:val="28"/>
          <w:szCs w:val="28"/>
          <w:lang w:val="ru-RU"/>
        </w:rPr>
        <w:t xml:space="preserve"> км соответственно.</w:t>
      </w:r>
    </w:p>
    <w:p w14:paraId="7648CF3D" w14:textId="2049810C" w:rsidR="00496D09" w:rsidRPr="001C5211" w:rsidRDefault="001C5211" w:rsidP="00496D09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1C5211">
        <w:rPr>
          <w:sz w:val="28"/>
          <w:szCs w:val="28"/>
          <w:lang w:val="ru-RU"/>
        </w:rPr>
        <w:t xml:space="preserve">На соседнем земельном участке с кадастровым номером </w:t>
      </w:r>
      <w:r w:rsidR="00695F11">
        <w:rPr>
          <w:sz w:val="28"/>
          <w:szCs w:val="28"/>
          <w:lang w:val="ru-RU"/>
        </w:rPr>
        <w:t>5</w:t>
      </w:r>
      <w:r w:rsidRPr="001C5211">
        <w:rPr>
          <w:sz w:val="28"/>
          <w:szCs w:val="28"/>
          <w:lang w:val="ru-RU"/>
        </w:rPr>
        <w:t xml:space="preserve">9:32:5222201:34 </w:t>
      </w:r>
      <w:r w:rsidR="00496D09" w:rsidRPr="001C5211">
        <w:rPr>
          <w:sz w:val="28"/>
          <w:szCs w:val="28"/>
          <w:lang w:val="ru-RU"/>
        </w:rPr>
        <w:t>расположен</w:t>
      </w:r>
      <w:r w:rsidRPr="001C5211">
        <w:rPr>
          <w:sz w:val="28"/>
          <w:szCs w:val="28"/>
          <w:lang w:val="ru-RU"/>
        </w:rPr>
        <w:t xml:space="preserve"> полигон твердых коммунальных отходов </w:t>
      </w:r>
      <w:r w:rsidR="00261C78">
        <w:rPr>
          <w:sz w:val="28"/>
          <w:szCs w:val="28"/>
          <w:lang w:val="ru-RU"/>
        </w:rPr>
        <w:t>«</w:t>
      </w:r>
      <w:proofErr w:type="spellStart"/>
      <w:r w:rsidRPr="001C5211">
        <w:rPr>
          <w:sz w:val="28"/>
          <w:szCs w:val="28"/>
          <w:lang w:val="ru-RU"/>
        </w:rPr>
        <w:t>С</w:t>
      </w:r>
      <w:r w:rsidR="00185D43">
        <w:rPr>
          <w:sz w:val="28"/>
          <w:szCs w:val="28"/>
          <w:lang w:val="ru-RU"/>
        </w:rPr>
        <w:t>о</w:t>
      </w:r>
      <w:r w:rsidRPr="001C5211">
        <w:rPr>
          <w:sz w:val="28"/>
          <w:szCs w:val="28"/>
          <w:lang w:val="ru-RU"/>
        </w:rPr>
        <w:t>фроны</w:t>
      </w:r>
      <w:proofErr w:type="spellEnd"/>
      <w:r w:rsidR="00261C78">
        <w:rPr>
          <w:sz w:val="28"/>
          <w:szCs w:val="28"/>
          <w:lang w:val="ru-RU"/>
        </w:rPr>
        <w:t>»</w:t>
      </w:r>
      <w:r w:rsidRPr="001C5211">
        <w:rPr>
          <w:sz w:val="28"/>
          <w:szCs w:val="28"/>
          <w:lang w:val="ru-RU"/>
        </w:rPr>
        <w:t>.</w:t>
      </w:r>
    </w:p>
    <w:p w14:paraId="62435B2F" w14:textId="788CD62D" w:rsidR="00496D09" w:rsidRPr="004A15B6" w:rsidRDefault="00496D09" w:rsidP="00496D09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4A15B6">
        <w:rPr>
          <w:sz w:val="28"/>
          <w:szCs w:val="28"/>
          <w:lang w:val="ru-RU"/>
        </w:rPr>
        <w:t xml:space="preserve">Площадь земельного участка составляет </w:t>
      </w:r>
      <w:r w:rsidR="001C5211" w:rsidRPr="004A15B6">
        <w:rPr>
          <w:sz w:val="28"/>
          <w:szCs w:val="28"/>
          <w:lang w:val="ru-RU"/>
        </w:rPr>
        <w:t>5</w:t>
      </w:r>
      <w:r w:rsidR="009E0410">
        <w:rPr>
          <w:sz w:val="28"/>
          <w:szCs w:val="28"/>
          <w:lang w:val="ru-RU"/>
        </w:rPr>
        <w:t xml:space="preserve">4,5 </w:t>
      </w:r>
      <w:r w:rsidRPr="004A15B6">
        <w:rPr>
          <w:sz w:val="28"/>
          <w:szCs w:val="28"/>
          <w:lang w:val="ru-RU"/>
        </w:rPr>
        <w:t>га.</w:t>
      </w:r>
    </w:p>
    <w:p w14:paraId="4D0DF603" w14:textId="12EB91CB" w:rsidR="00496D09" w:rsidRPr="00496D09" w:rsidRDefault="00496D09" w:rsidP="00496D09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1C5211">
        <w:rPr>
          <w:sz w:val="28"/>
          <w:szCs w:val="28"/>
          <w:lang w:val="ru-RU"/>
        </w:rPr>
        <w:t xml:space="preserve">Транспортной осью, которая может обеспечить внешние связи земельного участка с кадастровым номером </w:t>
      </w:r>
      <w:r w:rsidR="001C5211" w:rsidRPr="001C5211">
        <w:rPr>
          <w:sz w:val="28"/>
          <w:szCs w:val="28"/>
          <w:lang w:val="ru-RU"/>
        </w:rPr>
        <w:t xml:space="preserve">59:32:3510101:622 </w:t>
      </w:r>
      <w:r w:rsidRPr="001C5211">
        <w:rPr>
          <w:sz w:val="28"/>
          <w:szCs w:val="28"/>
          <w:lang w:val="ru-RU"/>
        </w:rPr>
        <w:t xml:space="preserve">с населенными пунктами </w:t>
      </w:r>
      <w:r w:rsidR="001C5211" w:rsidRPr="001C5211">
        <w:rPr>
          <w:sz w:val="28"/>
          <w:szCs w:val="28"/>
          <w:lang w:val="ru-RU"/>
        </w:rPr>
        <w:t xml:space="preserve">Пермского </w:t>
      </w:r>
      <w:r w:rsidRPr="001C5211">
        <w:rPr>
          <w:sz w:val="28"/>
          <w:szCs w:val="28"/>
          <w:lang w:val="ru-RU"/>
        </w:rPr>
        <w:t>муниципального округа</w:t>
      </w:r>
      <w:r w:rsidR="001C5211" w:rsidRPr="001C5211">
        <w:rPr>
          <w:sz w:val="28"/>
          <w:szCs w:val="28"/>
          <w:lang w:val="ru-RU"/>
        </w:rPr>
        <w:t xml:space="preserve"> Пермского края, а также городом Пермью</w:t>
      </w:r>
      <w:r w:rsidRPr="001C5211">
        <w:rPr>
          <w:sz w:val="28"/>
          <w:szCs w:val="28"/>
          <w:lang w:val="ru-RU"/>
        </w:rPr>
        <w:t xml:space="preserve">, служит автомобильная дорога </w:t>
      </w:r>
      <w:r w:rsidR="00261C78">
        <w:rPr>
          <w:sz w:val="28"/>
          <w:szCs w:val="28"/>
          <w:lang w:val="ru-RU"/>
        </w:rPr>
        <w:t>«</w:t>
      </w:r>
      <w:r w:rsidR="001C5211" w:rsidRPr="001C5211">
        <w:rPr>
          <w:sz w:val="28"/>
          <w:szCs w:val="28"/>
          <w:lang w:val="ru-RU"/>
        </w:rPr>
        <w:t>Пермь-</w:t>
      </w:r>
      <w:proofErr w:type="spellStart"/>
      <w:r w:rsidR="001C5211" w:rsidRPr="001C5211">
        <w:rPr>
          <w:sz w:val="28"/>
          <w:szCs w:val="28"/>
          <w:lang w:val="ru-RU"/>
        </w:rPr>
        <w:t>Жебреи</w:t>
      </w:r>
      <w:proofErr w:type="spellEnd"/>
      <w:r w:rsidR="00261C78">
        <w:rPr>
          <w:sz w:val="28"/>
          <w:szCs w:val="28"/>
          <w:lang w:val="ru-RU"/>
        </w:rPr>
        <w:t>»</w:t>
      </w:r>
      <w:r w:rsidRPr="001C5211">
        <w:rPr>
          <w:sz w:val="28"/>
          <w:szCs w:val="28"/>
          <w:lang w:val="ru-RU"/>
        </w:rPr>
        <w:t xml:space="preserve">, расположенная </w:t>
      </w:r>
      <w:r w:rsidR="001C5211" w:rsidRPr="001C5211">
        <w:rPr>
          <w:sz w:val="28"/>
          <w:szCs w:val="28"/>
          <w:lang w:val="ru-RU"/>
        </w:rPr>
        <w:t>с юго-восточной стороны от земельного участка.</w:t>
      </w:r>
    </w:p>
    <w:p w14:paraId="35C2900C" w14:textId="77777777" w:rsidR="00FE1409" w:rsidRDefault="00FE1409" w:rsidP="00496D09">
      <w:pPr>
        <w:tabs>
          <w:tab w:val="left" w:pos="567"/>
          <w:tab w:val="left" w:pos="1134"/>
        </w:tabs>
        <w:spacing w:line="360" w:lineRule="exact"/>
        <w:jc w:val="center"/>
        <w:rPr>
          <w:b/>
          <w:sz w:val="24"/>
          <w:szCs w:val="24"/>
          <w:lang w:val="ru-RU"/>
        </w:rPr>
      </w:pPr>
    </w:p>
    <w:p w14:paraId="1C3894DA" w14:textId="40ACF998" w:rsidR="00496D09" w:rsidRDefault="00C335F1" w:rsidP="00496D09">
      <w:pPr>
        <w:widowControl/>
        <w:autoSpaceDE/>
        <w:autoSpaceDN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inline distT="0" distB="0" distL="0" distR="0" wp14:anchorId="46F00A72" wp14:editId="4FE47097">
            <wp:extent cx="5940425" cy="4186555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обзорная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86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77F93" w14:textId="7E9F6B56" w:rsidR="00261409" w:rsidRDefault="00261409" w:rsidP="00261409">
      <w:pPr>
        <w:widowControl/>
        <w:autoSpaceDE/>
        <w:autoSpaceDN/>
        <w:jc w:val="center"/>
        <w:rPr>
          <w:sz w:val="24"/>
          <w:szCs w:val="24"/>
          <w:lang w:val="ru-RU"/>
        </w:rPr>
      </w:pPr>
      <w:r w:rsidRPr="00CD3750">
        <w:rPr>
          <w:sz w:val="24"/>
          <w:szCs w:val="24"/>
          <w:lang w:val="ru-RU"/>
        </w:rPr>
        <w:t xml:space="preserve">Рисунок 1. Обзорная </w:t>
      </w:r>
      <w:r w:rsidRPr="00261409">
        <w:rPr>
          <w:sz w:val="24"/>
          <w:szCs w:val="24"/>
          <w:lang w:val="ru-RU"/>
        </w:rPr>
        <w:t>схема местоположения земельного участка с кадастровым номером 59:32:35100101:622, расположенного в Пермском муниципальном округе Пермского края, применительно к которой подготовлен Генеральный план</w:t>
      </w:r>
    </w:p>
    <w:p w14:paraId="5D0C7F94" w14:textId="286327EB" w:rsidR="00613261" w:rsidRPr="00360F5C" w:rsidRDefault="00613261" w:rsidP="00496D09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44246D">
        <w:rPr>
          <w:sz w:val="28"/>
          <w:szCs w:val="28"/>
          <w:highlight w:val="yellow"/>
          <w:lang w:val="ru-RU"/>
        </w:rPr>
        <w:br w:type="page"/>
      </w:r>
      <w:bookmarkStart w:id="3" w:name="_GoBack"/>
      <w:bookmarkEnd w:id="3"/>
    </w:p>
    <w:p w14:paraId="0479D76F" w14:textId="3234549A" w:rsidR="0031145C" w:rsidRPr="00844D1B" w:rsidRDefault="00C709D9" w:rsidP="00EE2213">
      <w:pPr>
        <w:pStyle w:val="1"/>
        <w:spacing w:before="0" w:line="360" w:lineRule="exact"/>
        <w:jc w:val="center"/>
        <w:rPr>
          <w:b/>
          <w:color w:val="auto"/>
          <w:sz w:val="28"/>
          <w:szCs w:val="28"/>
          <w:lang w:val="ru-RU" w:eastAsia="ru-RU"/>
        </w:rPr>
      </w:pPr>
      <w:bookmarkStart w:id="4" w:name="_Toc200544105"/>
      <w:r w:rsidRPr="00C1651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2. </w:t>
      </w:r>
      <w:r w:rsidRPr="00C16515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СВЕДЕНИЯ ОБ УТВЕРЖДЕННЫХ ДОКУМЕНТАХ СТРАТЕГИЧЕСКОГО ПЛАНИРОВАНИЯ, О НАЦИОНАЛЬНЫХ ПРОЕКТАХ, ОБ ИНВЕСТИЦИОННЫХ ПРОГРАММАХ СУБЪЕКТОВ ЕСТЕСТВЕННЫХ МОНОПОЛИЙ, ОРГАНИЗАЦИЙ КОММУНАЛЬНОГО КОМПЛЕКСА, О РЕШЕНИЯХ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</w:t>
      </w:r>
      <w:r w:rsidRPr="00844D1B">
        <w:rPr>
          <w:b/>
          <w:color w:val="auto"/>
          <w:sz w:val="28"/>
          <w:szCs w:val="28"/>
          <w:lang w:val="ru-RU" w:eastAsia="ru-RU"/>
        </w:rPr>
        <w:t>.</w:t>
      </w:r>
      <w:bookmarkEnd w:id="4"/>
    </w:p>
    <w:p w14:paraId="1C9E6A12" w14:textId="77777777" w:rsidR="00C709D9" w:rsidRPr="00C16515" w:rsidRDefault="00C709D9" w:rsidP="00EE2213">
      <w:pPr>
        <w:spacing w:line="360" w:lineRule="exact"/>
        <w:rPr>
          <w:sz w:val="28"/>
          <w:szCs w:val="28"/>
          <w:lang w:val="ru-RU" w:eastAsia="ru-RU"/>
        </w:rPr>
      </w:pPr>
    </w:p>
    <w:p w14:paraId="05F8BA7B" w14:textId="3E9F71ED" w:rsidR="0020433D" w:rsidRPr="00C16515" w:rsidRDefault="0031145C" w:rsidP="00EE2213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C16515">
        <w:rPr>
          <w:sz w:val="28"/>
          <w:szCs w:val="28"/>
          <w:lang w:val="ru-RU"/>
        </w:rPr>
        <w:t>Размещение объектов местного значения на территории</w:t>
      </w:r>
      <w:r w:rsidR="001B7F60">
        <w:rPr>
          <w:sz w:val="28"/>
          <w:szCs w:val="28"/>
          <w:lang w:val="ru-RU"/>
        </w:rPr>
        <w:t>,</w:t>
      </w:r>
      <w:r w:rsidRPr="00C16515">
        <w:rPr>
          <w:sz w:val="28"/>
          <w:szCs w:val="28"/>
          <w:lang w:val="ru-RU"/>
        </w:rPr>
        <w:t xml:space="preserve"> применительно к которой подготовлен Генеральный план, не</w:t>
      </w:r>
      <w:r w:rsidR="00195D46">
        <w:rPr>
          <w:sz w:val="28"/>
          <w:szCs w:val="28"/>
          <w:lang w:val="ru-RU"/>
        </w:rPr>
        <w:t xml:space="preserve"> </w:t>
      </w:r>
      <w:r w:rsidRPr="00C16515">
        <w:rPr>
          <w:sz w:val="28"/>
          <w:szCs w:val="28"/>
          <w:lang w:val="ru-RU"/>
        </w:rPr>
        <w:t xml:space="preserve">предусмотрено. </w:t>
      </w:r>
    </w:p>
    <w:p w14:paraId="10B0AF88" w14:textId="77777777" w:rsidR="0072159E" w:rsidRPr="0044246D" w:rsidRDefault="0072159E" w:rsidP="00EE2213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highlight w:val="yellow"/>
          <w:lang w:val="ru-RU"/>
        </w:rPr>
      </w:pPr>
    </w:p>
    <w:p w14:paraId="3216AEB1" w14:textId="5F665E2C" w:rsidR="0020433D" w:rsidRPr="0044246D" w:rsidRDefault="0020433D" w:rsidP="001E515E">
      <w:pPr>
        <w:widowControl/>
        <w:autoSpaceDE/>
        <w:autoSpaceDN/>
        <w:rPr>
          <w:sz w:val="28"/>
          <w:szCs w:val="28"/>
          <w:highlight w:val="yellow"/>
          <w:lang w:val="ru-RU"/>
        </w:rPr>
      </w:pPr>
      <w:r w:rsidRPr="0044246D">
        <w:rPr>
          <w:sz w:val="28"/>
          <w:szCs w:val="28"/>
          <w:highlight w:val="yellow"/>
          <w:lang w:val="ru-RU"/>
        </w:rPr>
        <w:br w:type="page"/>
      </w:r>
    </w:p>
    <w:p w14:paraId="2B388402" w14:textId="1DFA13E0" w:rsidR="00190E4F" w:rsidRPr="00C16515" w:rsidRDefault="0020433D" w:rsidP="00EE221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5" w:name="_Toc200544106"/>
      <w:r w:rsidRPr="00C1651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3</w:t>
      </w:r>
      <w:r w:rsidR="00190E4F" w:rsidRPr="00C1651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 ОБОСНОВАНИЕ ВЫБРАННОГО ВАРИАНТА РАЗМЕЩЕНИЯ ОБЪЕКТОВ МЕСТНОГО ЗНАЧЕНИЯ</w:t>
      </w:r>
      <w:r w:rsidR="00D82C79" w:rsidRPr="00C1651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НА ОСНОВЕ АНАЛИЗА ИСПОЛЬЗОВАНИЯ ТЕРРИТОРИЙ</w:t>
      </w:r>
      <w:r w:rsidRPr="00C1651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 ОЦЕНКА ВОЗМОЖНОГО ВЛИЯНИЯ ПЛАНИРУЕМЫХ ДЛЯ РАЗМЕЩЕНИЯ ОБЪЕКТОВ МЕСТНОГО ЗНАЧЕНИЯ НА КОМПЛЕКСНОЕ РАЗВИТИЕ ЭТИХ ТЕРРИТОРИЙ</w:t>
      </w:r>
      <w:bookmarkEnd w:id="5"/>
    </w:p>
    <w:p w14:paraId="1DD93512" w14:textId="77777777" w:rsidR="0031145C" w:rsidRPr="00C16515" w:rsidRDefault="0031145C" w:rsidP="00EE2213">
      <w:pPr>
        <w:spacing w:line="360" w:lineRule="exact"/>
        <w:rPr>
          <w:sz w:val="28"/>
          <w:szCs w:val="28"/>
          <w:lang w:val="ru-RU"/>
        </w:rPr>
      </w:pPr>
    </w:p>
    <w:p w14:paraId="0F2BCA3C" w14:textId="27D486E2" w:rsidR="0031145C" w:rsidRPr="00C16515" w:rsidRDefault="0031145C" w:rsidP="00EE2213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C16515">
        <w:rPr>
          <w:sz w:val="28"/>
          <w:szCs w:val="28"/>
          <w:lang w:val="ru-RU"/>
        </w:rPr>
        <w:t>Размещение объектов местного значения на территории</w:t>
      </w:r>
      <w:r w:rsidR="001B7F60">
        <w:rPr>
          <w:sz w:val="28"/>
          <w:szCs w:val="28"/>
          <w:lang w:val="ru-RU"/>
        </w:rPr>
        <w:t>,</w:t>
      </w:r>
      <w:r w:rsidRPr="00C16515">
        <w:rPr>
          <w:sz w:val="28"/>
          <w:szCs w:val="28"/>
          <w:lang w:val="ru-RU"/>
        </w:rPr>
        <w:t xml:space="preserve"> применительно к которой подготовлен Генеральный план, не</w:t>
      </w:r>
      <w:r w:rsidR="00C16515">
        <w:rPr>
          <w:sz w:val="28"/>
          <w:szCs w:val="28"/>
          <w:lang w:val="ru-RU"/>
        </w:rPr>
        <w:t xml:space="preserve"> </w:t>
      </w:r>
      <w:r w:rsidRPr="00C16515">
        <w:rPr>
          <w:sz w:val="28"/>
          <w:szCs w:val="28"/>
          <w:lang w:val="ru-RU"/>
        </w:rPr>
        <w:t xml:space="preserve">предусмотрено. </w:t>
      </w:r>
    </w:p>
    <w:p w14:paraId="57A57E55" w14:textId="77777777" w:rsidR="005223CC" w:rsidRPr="0044246D" w:rsidRDefault="005223CC" w:rsidP="005223CC">
      <w:pPr>
        <w:rPr>
          <w:b/>
          <w:sz w:val="28"/>
          <w:szCs w:val="28"/>
          <w:highlight w:val="yellow"/>
          <w:lang w:val="ru-RU"/>
        </w:rPr>
      </w:pPr>
    </w:p>
    <w:p w14:paraId="383A2D71" w14:textId="77777777" w:rsidR="00C709D9" w:rsidRPr="0044246D" w:rsidRDefault="00C709D9">
      <w:pPr>
        <w:widowControl/>
        <w:autoSpaceDE/>
        <w:autoSpaceDN/>
        <w:spacing w:after="160" w:line="259" w:lineRule="auto"/>
        <w:rPr>
          <w:b/>
          <w:sz w:val="28"/>
          <w:szCs w:val="28"/>
          <w:highlight w:val="yellow"/>
          <w:lang w:val="ru-RU" w:eastAsia="ru-RU"/>
        </w:rPr>
      </w:pPr>
      <w:r w:rsidRPr="0044246D">
        <w:rPr>
          <w:b/>
          <w:sz w:val="28"/>
          <w:szCs w:val="28"/>
          <w:highlight w:val="yellow"/>
          <w:lang w:val="ru-RU" w:eastAsia="ru-RU"/>
        </w:rPr>
        <w:br w:type="page"/>
      </w:r>
    </w:p>
    <w:p w14:paraId="725C9E24" w14:textId="2BFD8EA1" w:rsidR="005223CC" w:rsidRPr="00C16515" w:rsidRDefault="00C709D9" w:rsidP="00EE221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</w:pPr>
      <w:bookmarkStart w:id="6" w:name="_Toc200544107"/>
      <w:r w:rsidRPr="00C16515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4. ОЦЕНКА ВОЗМОЖНОГО ВЛИЯНИЯ ПЛАНИРУЕМЫХ ДЛЯ РАЗМЕЩ</w:t>
      </w:r>
      <w:r w:rsidR="00D15122" w:rsidRPr="00C16515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ЕНИЯ ОБЪЕКТОВ МЕСТНОГО ЗНАЧЕНИЯ</w:t>
      </w:r>
      <w:r w:rsidRPr="00C16515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 xml:space="preserve"> </w:t>
      </w:r>
      <w:r w:rsidR="00360F5C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МУНИЦИПАЛЬНОГО</w:t>
      </w:r>
      <w:r w:rsidRPr="00C16515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 xml:space="preserve"> ОКРУГА НА КОМПЛЕКСНОЕ РАЗВИТИЕ ЭТИХ ТЕРРИТОРИЙ</w:t>
      </w:r>
      <w:bookmarkEnd w:id="6"/>
    </w:p>
    <w:p w14:paraId="322D140C" w14:textId="09BD5D8E" w:rsidR="00D82C79" w:rsidRPr="00C16515" w:rsidRDefault="00D82C79" w:rsidP="00EE2213">
      <w:pPr>
        <w:widowControl/>
        <w:autoSpaceDE/>
        <w:autoSpaceDN/>
        <w:spacing w:line="360" w:lineRule="exact"/>
        <w:jc w:val="both"/>
        <w:rPr>
          <w:sz w:val="28"/>
          <w:szCs w:val="28"/>
          <w:lang w:val="ru-RU"/>
        </w:rPr>
      </w:pPr>
    </w:p>
    <w:p w14:paraId="0666E99A" w14:textId="00EC26F6" w:rsidR="0020433D" w:rsidRPr="00C16515" w:rsidRDefault="0020433D" w:rsidP="00EE2213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C16515">
        <w:rPr>
          <w:sz w:val="28"/>
          <w:szCs w:val="28"/>
          <w:lang w:val="ru-RU"/>
        </w:rPr>
        <w:t xml:space="preserve">Размещение объектов местного значения на </w:t>
      </w:r>
      <w:r w:rsidR="0031145C" w:rsidRPr="00C16515">
        <w:rPr>
          <w:sz w:val="28"/>
          <w:szCs w:val="28"/>
          <w:lang w:val="ru-RU"/>
        </w:rPr>
        <w:t>территории</w:t>
      </w:r>
      <w:r w:rsidR="001B7F60">
        <w:rPr>
          <w:sz w:val="28"/>
          <w:szCs w:val="28"/>
          <w:lang w:val="ru-RU"/>
        </w:rPr>
        <w:t>,</w:t>
      </w:r>
      <w:r w:rsidR="0031145C" w:rsidRPr="00C16515">
        <w:rPr>
          <w:sz w:val="28"/>
          <w:szCs w:val="28"/>
          <w:lang w:val="ru-RU"/>
        </w:rPr>
        <w:t xml:space="preserve"> применительно к которой подготовлен Генеральный план, н</w:t>
      </w:r>
      <w:r w:rsidRPr="00C16515">
        <w:rPr>
          <w:sz w:val="28"/>
          <w:szCs w:val="28"/>
          <w:lang w:val="ru-RU"/>
        </w:rPr>
        <w:t>е</w:t>
      </w:r>
      <w:r w:rsidR="00195D46">
        <w:rPr>
          <w:sz w:val="28"/>
          <w:szCs w:val="28"/>
          <w:lang w:val="ru-RU"/>
        </w:rPr>
        <w:t xml:space="preserve"> </w:t>
      </w:r>
      <w:r w:rsidRPr="00C16515">
        <w:rPr>
          <w:sz w:val="28"/>
          <w:szCs w:val="28"/>
          <w:lang w:val="ru-RU"/>
        </w:rPr>
        <w:t xml:space="preserve">предусмотрено. </w:t>
      </w:r>
    </w:p>
    <w:p w14:paraId="351C793C" w14:textId="77777777" w:rsidR="0020433D" w:rsidRPr="0044246D" w:rsidRDefault="0020433D" w:rsidP="00EE2213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highlight w:val="yellow"/>
          <w:lang w:val="ru-RU"/>
        </w:rPr>
      </w:pPr>
    </w:p>
    <w:p w14:paraId="2063C6CB" w14:textId="77777777" w:rsidR="00190E4F" w:rsidRPr="0044246D" w:rsidRDefault="00190E4F" w:rsidP="001E515E">
      <w:pPr>
        <w:widowControl/>
        <w:autoSpaceDE/>
        <w:autoSpaceDN/>
        <w:rPr>
          <w:b/>
          <w:sz w:val="28"/>
          <w:szCs w:val="28"/>
          <w:highlight w:val="yellow"/>
          <w:lang w:val="ru-RU"/>
        </w:rPr>
      </w:pPr>
      <w:r w:rsidRPr="0044246D">
        <w:rPr>
          <w:b/>
          <w:sz w:val="28"/>
          <w:szCs w:val="28"/>
          <w:highlight w:val="yellow"/>
          <w:lang w:val="ru-RU"/>
        </w:rPr>
        <w:br w:type="page"/>
      </w:r>
    </w:p>
    <w:p w14:paraId="356D4C62" w14:textId="034FF9D7" w:rsidR="00D87BD1" w:rsidRPr="00C16515" w:rsidRDefault="00C709D9" w:rsidP="00EE221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7" w:name="_Toc200544108"/>
      <w:r w:rsidRPr="00C1651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5. УТВЕРЖДЕННЫЕ ДОКУМЕНТАМИ ТЕРРИТОРИАЛЬНОГО ПЛАНИРОВАНИЯ РОССИЙСКОЙ ФЕДЕРАЦИИ, ДОКУМЕНТАМИ ТЕРРИТОРИАЛЬНОГО ПЛАНИРОВАНИЯ ДВУХ И БОЛЕЕ СУБЪЕКТОВ РОССИЙСКОЙ ФЕДЕРАЦИИ, ДОКУМЕНТАМИ ТЕРРИТОРИАЛЬНОГО ПЛАНИРОВАНИЯ СУБЪЕКТА РОССИЙСКОЙ ФЕДЕРАЦИИ СВЕДЕНИЯ О ВИДАХ, НАЗНАЧЕНИИ И НАИМЕНОВАНИЯХ ПЛАНИРУЕМЫХ ДЛЯ РАЗМЕЩЕНИЯ НА ТЕРРИТОРИЯХ </w:t>
      </w:r>
      <w:r w:rsidR="0022692C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МУНИЦИПАЛЬНОГО</w:t>
      </w:r>
      <w:r w:rsidRPr="00C1651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ОКРУГА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УКАЗАННЫХ ДОКУМЕНТОВ ТЕРРИТОРИАЛЬНОГО ПЛАНИРОВАНИЯ,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</w:t>
      </w:r>
      <w:bookmarkEnd w:id="7"/>
    </w:p>
    <w:p w14:paraId="40D3C526" w14:textId="77777777" w:rsidR="005223CC" w:rsidRPr="00C16515" w:rsidRDefault="005223CC" w:rsidP="00EE2213">
      <w:pPr>
        <w:spacing w:line="360" w:lineRule="exact"/>
        <w:rPr>
          <w:sz w:val="28"/>
          <w:szCs w:val="28"/>
          <w:lang w:val="ru-RU"/>
        </w:rPr>
      </w:pPr>
    </w:p>
    <w:p w14:paraId="3D1822F8" w14:textId="703D3123" w:rsidR="00D87BD1" w:rsidRPr="00C16515" w:rsidRDefault="00C709D9" w:rsidP="00EE2213">
      <w:pPr>
        <w:pStyle w:val="2"/>
        <w:spacing w:before="0" w:line="360" w:lineRule="exact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8" w:name="_Toc200544109"/>
      <w:r w:rsidRPr="00C16515">
        <w:rPr>
          <w:rFonts w:ascii="Times New Roman" w:hAnsi="Times New Roman" w:cs="Times New Roman"/>
          <w:color w:val="auto"/>
          <w:sz w:val="28"/>
          <w:szCs w:val="28"/>
          <w:lang w:val="ru-RU"/>
        </w:rPr>
        <w:t>5</w:t>
      </w:r>
      <w:r w:rsidR="00190E4F" w:rsidRPr="00C1651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.1. </w:t>
      </w:r>
      <w:r w:rsidR="00D87BD1" w:rsidRPr="00C16515">
        <w:rPr>
          <w:rFonts w:ascii="Times New Roman" w:hAnsi="Times New Roman" w:cs="Times New Roman"/>
          <w:color w:val="auto"/>
          <w:sz w:val="28"/>
          <w:szCs w:val="28"/>
          <w:lang w:val="ru-RU"/>
        </w:rPr>
        <w:t>Сведения об объектах, предусмотренных документами территориального</w:t>
      </w:r>
      <w:r w:rsidR="00F523BE" w:rsidRPr="00C1651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D87BD1" w:rsidRPr="00C16515">
        <w:rPr>
          <w:rFonts w:ascii="Times New Roman" w:hAnsi="Times New Roman" w:cs="Times New Roman"/>
          <w:color w:val="auto"/>
          <w:sz w:val="28"/>
          <w:szCs w:val="28"/>
          <w:lang w:val="ru-RU"/>
        </w:rPr>
        <w:t>планирования Российской Федерации</w:t>
      </w:r>
      <w:bookmarkEnd w:id="8"/>
    </w:p>
    <w:p w14:paraId="620255FD" w14:textId="77777777" w:rsidR="00D87BD1" w:rsidRPr="00C16515" w:rsidRDefault="00D87BD1" w:rsidP="00EE2213">
      <w:pPr>
        <w:spacing w:line="360" w:lineRule="exact"/>
        <w:jc w:val="center"/>
        <w:rPr>
          <w:sz w:val="28"/>
          <w:szCs w:val="28"/>
          <w:lang w:val="ru-RU"/>
        </w:rPr>
      </w:pPr>
    </w:p>
    <w:p w14:paraId="0EA9B935" w14:textId="571A0A51" w:rsidR="00897FAD" w:rsidRPr="00C16515" w:rsidRDefault="00897FAD" w:rsidP="00EE2213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C16515">
        <w:rPr>
          <w:sz w:val="28"/>
          <w:szCs w:val="28"/>
          <w:lang w:val="ru-RU"/>
        </w:rPr>
        <w:t xml:space="preserve">Генеральный план выполнен с учетом: </w:t>
      </w:r>
    </w:p>
    <w:p w14:paraId="2032E81E" w14:textId="351DACD3" w:rsidR="00D87BD1" w:rsidRPr="00C16515" w:rsidRDefault="00D87BD1" w:rsidP="00EE2213">
      <w:pPr>
        <w:pStyle w:val="a8"/>
        <w:widowControl/>
        <w:numPr>
          <w:ilvl w:val="0"/>
          <w:numId w:val="2"/>
        </w:numPr>
        <w:shd w:val="clear" w:color="auto" w:fill="FFFFFF"/>
        <w:tabs>
          <w:tab w:val="left" w:pos="993"/>
        </w:tabs>
        <w:autoSpaceDE/>
        <w:autoSpaceDN/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C16515">
        <w:rPr>
          <w:sz w:val="28"/>
          <w:szCs w:val="28"/>
          <w:lang w:val="ru-RU"/>
        </w:rPr>
        <w:t>Схем</w:t>
      </w:r>
      <w:r w:rsidR="00897FAD" w:rsidRPr="00C16515">
        <w:rPr>
          <w:sz w:val="28"/>
          <w:szCs w:val="28"/>
          <w:lang w:val="ru-RU"/>
        </w:rPr>
        <w:t>ы</w:t>
      </w:r>
      <w:r w:rsidRPr="00C16515">
        <w:rPr>
          <w:sz w:val="28"/>
          <w:szCs w:val="28"/>
          <w:lang w:val="ru-RU"/>
        </w:rPr>
        <w:t xml:space="preserve"> территориального план</w:t>
      </w:r>
      <w:r w:rsidR="0026148A" w:rsidRPr="00C16515">
        <w:rPr>
          <w:sz w:val="28"/>
          <w:szCs w:val="28"/>
          <w:lang w:val="ru-RU"/>
        </w:rPr>
        <w:t>ирования Российской Федерации в </w:t>
      </w:r>
      <w:r w:rsidRPr="00C16515">
        <w:rPr>
          <w:sz w:val="28"/>
          <w:szCs w:val="28"/>
          <w:lang w:val="ru-RU"/>
        </w:rPr>
        <w:t>области высшего профессионального образования</w:t>
      </w:r>
      <w:r w:rsidR="00940657" w:rsidRPr="00C16515">
        <w:rPr>
          <w:sz w:val="28"/>
          <w:szCs w:val="28"/>
          <w:lang w:val="ru-RU"/>
        </w:rPr>
        <w:t>, утверждённ</w:t>
      </w:r>
      <w:r w:rsidR="0026148A" w:rsidRPr="00C16515">
        <w:rPr>
          <w:sz w:val="28"/>
          <w:szCs w:val="28"/>
          <w:lang w:val="ru-RU"/>
        </w:rPr>
        <w:t>ой</w:t>
      </w:r>
      <w:r w:rsidR="00940657" w:rsidRPr="00C16515">
        <w:rPr>
          <w:sz w:val="28"/>
          <w:szCs w:val="28"/>
          <w:lang w:val="ru-RU"/>
        </w:rPr>
        <w:t xml:space="preserve"> распоряжением Правительства Российской Федерации от 26 февраля 2013 г. № 247-р</w:t>
      </w:r>
      <w:r w:rsidRPr="00C16515">
        <w:rPr>
          <w:sz w:val="28"/>
          <w:szCs w:val="28"/>
          <w:lang w:val="ru-RU"/>
        </w:rPr>
        <w:t>;</w:t>
      </w:r>
    </w:p>
    <w:p w14:paraId="6021EBB1" w14:textId="77777777" w:rsidR="00FA1882" w:rsidRDefault="00D87BD1" w:rsidP="00FA1882">
      <w:pPr>
        <w:pStyle w:val="s3"/>
        <w:numPr>
          <w:ilvl w:val="0"/>
          <w:numId w:val="2"/>
        </w:numPr>
        <w:shd w:val="clear" w:color="auto" w:fill="FFFFFF"/>
        <w:tabs>
          <w:tab w:val="left" w:pos="993"/>
        </w:tabs>
        <w:spacing w:line="360" w:lineRule="exact"/>
        <w:ind w:left="0" w:firstLine="709"/>
        <w:jc w:val="both"/>
        <w:rPr>
          <w:sz w:val="28"/>
          <w:szCs w:val="28"/>
          <w:shd w:val="clear" w:color="auto" w:fill="FFFFFF"/>
        </w:rPr>
      </w:pPr>
      <w:r w:rsidRPr="00C16515">
        <w:rPr>
          <w:sz w:val="28"/>
          <w:szCs w:val="28"/>
          <w:shd w:val="clear" w:color="auto" w:fill="FFFFFF"/>
          <w:lang w:eastAsia="en-US"/>
        </w:rPr>
        <w:t>Схем</w:t>
      </w:r>
      <w:r w:rsidR="00897FAD" w:rsidRPr="00C16515">
        <w:rPr>
          <w:sz w:val="28"/>
          <w:szCs w:val="28"/>
          <w:shd w:val="clear" w:color="auto" w:fill="FFFFFF"/>
          <w:lang w:eastAsia="en-US"/>
        </w:rPr>
        <w:t>ы</w:t>
      </w:r>
      <w:r w:rsidRPr="00C16515">
        <w:rPr>
          <w:sz w:val="28"/>
          <w:szCs w:val="28"/>
          <w:shd w:val="clear" w:color="auto" w:fill="FFFFFF"/>
          <w:lang w:eastAsia="en-US"/>
        </w:rPr>
        <w:t xml:space="preserve"> территориального план</w:t>
      </w:r>
      <w:r w:rsidR="0026148A" w:rsidRPr="00C16515">
        <w:rPr>
          <w:sz w:val="28"/>
          <w:szCs w:val="28"/>
          <w:shd w:val="clear" w:color="auto" w:fill="FFFFFF"/>
          <w:lang w:eastAsia="en-US"/>
        </w:rPr>
        <w:t>ирования Российской Федерации в </w:t>
      </w:r>
      <w:r w:rsidRPr="00C16515">
        <w:rPr>
          <w:sz w:val="28"/>
          <w:szCs w:val="28"/>
          <w:shd w:val="clear" w:color="auto" w:fill="FFFFFF"/>
          <w:lang w:eastAsia="en-US"/>
        </w:rPr>
        <w:t>области здравоохранения</w:t>
      </w:r>
      <w:r w:rsidR="00940657" w:rsidRPr="00C16515">
        <w:rPr>
          <w:sz w:val="28"/>
          <w:szCs w:val="28"/>
          <w:shd w:val="clear" w:color="auto" w:fill="FFFFFF"/>
          <w:lang w:eastAsia="en-US"/>
        </w:rPr>
        <w:t>,</w:t>
      </w:r>
      <w:r w:rsidR="00940657" w:rsidRPr="00C16515">
        <w:rPr>
          <w:rFonts w:eastAsia="Times New Roman"/>
          <w:sz w:val="28"/>
          <w:szCs w:val="28"/>
          <w:lang w:eastAsia="en-US"/>
        </w:rPr>
        <w:t xml:space="preserve"> </w:t>
      </w:r>
      <w:r w:rsidR="00940657" w:rsidRPr="00C16515">
        <w:rPr>
          <w:sz w:val="28"/>
          <w:szCs w:val="28"/>
          <w:shd w:val="clear" w:color="auto" w:fill="FFFFFF"/>
          <w:lang w:eastAsia="en-US"/>
        </w:rPr>
        <w:t>утверждённ</w:t>
      </w:r>
      <w:r w:rsidR="0026148A" w:rsidRPr="00C16515">
        <w:rPr>
          <w:sz w:val="28"/>
          <w:szCs w:val="28"/>
          <w:shd w:val="clear" w:color="auto" w:fill="FFFFFF"/>
          <w:lang w:eastAsia="en-US"/>
        </w:rPr>
        <w:t>ой</w:t>
      </w:r>
      <w:r w:rsidR="00940657" w:rsidRPr="00C16515">
        <w:rPr>
          <w:sz w:val="28"/>
          <w:szCs w:val="28"/>
          <w:shd w:val="clear" w:color="auto" w:fill="FFFFFF"/>
          <w:lang w:eastAsia="en-US"/>
        </w:rPr>
        <w:t xml:space="preserve"> распоряжением Правительства Российской Федерации </w:t>
      </w:r>
      <w:r w:rsidR="00940657" w:rsidRPr="00C16515">
        <w:rPr>
          <w:sz w:val="28"/>
          <w:szCs w:val="28"/>
          <w:shd w:val="clear" w:color="auto" w:fill="FFFFFF"/>
        </w:rPr>
        <w:t xml:space="preserve">от 28 декабря 2012 г. </w:t>
      </w:r>
      <w:r w:rsidR="000A3C4D" w:rsidRPr="00C16515">
        <w:rPr>
          <w:sz w:val="28"/>
          <w:szCs w:val="28"/>
          <w:shd w:val="clear" w:color="auto" w:fill="FFFFFF"/>
        </w:rPr>
        <w:t>№</w:t>
      </w:r>
      <w:r w:rsidR="00940657" w:rsidRPr="00C16515">
        <w:rPr>
          <w:sz w:val="28"/>
          <w:szCs w:val="28"/>
          <w:shd w:val="clear" w:color="auto" w:fill="FFFFFF"/>
        </w:rPr>
        <w:t xml:space="preserve"> 2607-р</w:t>
      </w:r>
      <w:r w:rsidRPr="00C16515">
        <w:rPr>
          <w:sz w:val="28"/>
          <w:szCs w:val="28"/>
          <w:shd w:val="clear" w:color="auto" w:fill="FFFFFF"/>
          <w:lang w:eastAsia="en-US"/>
        </w:rPr>
        <w:t>;</w:t>
      </w:r>
    </w:p>
    <w:p w14:paraId="76D4FAB4" w14:textId="7DB4AC29" w:rsidR="00D87BD1" w:rsidRPr="00FA1882" w:rsidRDefault="00D87BD1" w:rsidP="00FA1882">
      <w:pPr>
        <w:pStyle w:val="s3"/>
        <w:numPr>
          <w:ilvl w:val="0"/>
          <w:numId w:val="2"/>
        </w:numPr>
        <w:shd w:val="clear" w:color="auto" w:fill="FFFFFF"/>
        <w:tabs>
          <w:tab w:val="left" w:pos="993"/>
        </w:tabs>
        <w:spacing w:line="360" w:lineRule="exact"/>
        <w:ind w:left="0" w:firstLine="709"/>
        <w:jc w:val="both"/>
        <w:rPr>
          <w:sz w:val="28"/>
          <w:szCs w:val="28"/>
          <w:shd w:val="clear" w:color="auto" w:fill="FFFFFF"/>
        </w:rPr>
      </w:pPr>
      <w:r w:rsidRPr="00FA1882">
        <w:rPr>
          <w:sz w:val="28"/>
          <w:szCs w:val="28"/>
        </w:rPr>
        <w:t>Схем</w:t>
      </w:r>
      <w:r w:rsidR="00897FAD" w:rsidRPr="00FA1882">
        <w:rPr>
          <w:sz w:val="28"/>
          <w:szCs w:val="28"/>
        </w:rPr>
        <w:t xml:space="preserve">ы </w:t>
      </w:r>
      <w:r w:rsidRPr="00FA1882">
        <w:rPr>
          <w:sz w:val="28"/>
          <w:szCs w:val="28"/>
        </w:rPr>
        <w:t>территориального план</w:t>
      </w:r>
      <w:r w:rsidR="0026148A" w:rsidRPr="00FA1882">
        <w:rPr>
          <w:sz w:val="28"/>
          <w:szCs w:val="28"/>
        </w:rPr>
        <w:t>ирования Российской Федерации в </w:t>
      </w:r>
      <w:r w:rsidRPr="00FA1882">
        <w:rPr>
          <w:sz w:val="28"/>
          <w:szCs w:val="28"/>
        </w:rPr>
        <w:t>области федерального транспорта (железнодорожного, воздушного, морского, внутреннего водного транспорта) и автомобильных дорог федерального значения</w:t>
      </w:r>
      <w:r w:rsidR="0026148A" w:rsidRPr="00FA1882">
        <w:rPr>
          <w:sz w:val="28"/>
          <w:szCs w:val="28"/>
        </w:rPr>
        <w:t>, утверждённой распоряжением Правительства Российской Федерации от 19 марта 2013 г. № 384-р</w:t>
      </w:r>
      <w:r w:rsidRPr="00FA1882">
        <w:rPr>
          <w:sz w:val="28"/>
          <w:szCs w:val="28"/>
        </w:rPr>
        <w:t>;</w:t>
      </w:r>
    </w:p>
    <w:p w14:paraId="63A2BB2F" w14:textId="5F904DBD" w:rsidR="00D87BD1" w:rsidRPr="00C16515" w:rsidRDefault="00D87BD1" w:rsidP="00EE2213">
      <w:pPr>
        <w:pStyle w:val="s3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  <w:shd w:val="clear" w:color="auto" w:fill="FFFFFF"/>
          <w:lang w:eastAsia="en-US"/>
        </w:rPr>
      </w:pPr>
      <w:r w:rsidRPr="00C16515">
        <w:rPr>
          <w:sz w:val="28"/>
          <w:szCs w:val="28"/>
        </w:rPr>
        <w:t>Схем</w:t>
      </w:r>
      <w:r w:rsidR="00897FAD" w:rsidRPr="00C16515">
        <w:rPr>
          <w:sz w:val="28"/>
          <w:szCs w:val="28"/>
        </w:rPr>
        <w:t>ы</w:t>
      </w:r>
      <w:r w:rsidRPr="00C16515">
        <w:rPr>
          <w:sz w:val="28"/>
          <w:szCs w:val="28"/>
        </w:rPr>
        <w:t xml:space="preserve"> территориального план</w:t>
      </w:r>
      <w:r w:rsidR="0026148A" w:rsidRPr="00C16515">
        <w:rPr>
          <w:sz w:val="28"/>
          <w:szCs w:val="28"/>
        </w:rPr>
        <w:t>ирования Российской Федерации в </w:t>
      </w:r>
      <w:r w:rsidRPr="00C16515">
        <w:rPr>
          <w:sz w:val="28"/>
          <w:szCs w:val="28"/>
        </w:rPr>
        <w:t>области федерального транспорта (в части трубопроводного транспорта)</w:t>
      </w:r>
      <w:r w:rsidR="0026148A" w:rsidRPr="00C16515">
        <w:rPr>
          <w:sz w:val="28"/>
          <w:szCs w:val="28"/>
        </w:rPr>
        <w:t>, утверждённой распоряжением Правительства Российской Феде</w:t>
      </w:r>
      <w:r w:rsidR="004110D8">
        <w:rPr>
          <w:sz w:val="28"/>
          <w:szCs w:val="28"/>
        </w:rPr>
        <w:t>рации от 06 мая 2015 г. № 816-р</w:t>
      </w:r>
      <w:r w:rsidRPr="00C16515">
        <w:rPr>
          <w:sz w:val="28"/>
          <w:szCs w:val="28"/>
          <w:shd w:val="clear" w:color="auto" w:fill="FFFFFF"/>
          <w:lang w:eastAsia="en-US"/>
        </w:rPr>
        <w:t>;</w:t>
      </w:r>
    </w:p>
    <w:p w14:paraId="74F3D436" w14:textId="5F633916" w:rsidR="00897FAD" w:rsidRPr="00C16515" w:rsidRDefault="00D87BD1" w:rsidP="00EE2213">
      <w:pPr>
        <w:pStyle w:val="a8"/>
        <w:widowControl/>
        <w:numPr>
          <w:ilvl w:val="0"/>
          <w:numId w:val="2"/>
        </w:numPr>
        <w:shd w:val="clear" w:color="auto" w:fill="FFFFFF"/>
        <w:tabs>
          <w:tab w:val="left" w:pos="993"/>
        </w:tabs>
        <w:autoSpaceDE/>
        <w:autoSpaceDN/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C16515">
        <w:rPr>
          <w:sz w:val="28"/>
          <w:szCs w:val="28"/>
          <w:lang w:val="ru-RU"/>
        </w:rPr>
        <w:t>Схем</w:t>
      </w:r>
      <w:r w:rsidR="00897FAD" w:rsidRPr="00C16515">
        <w:rPr>
          <w:sz w:val="28"/>
          <w:szCs w:val="28"/>
          <w:lang w:val="ru-RU"/>
        </w:rPr>
        <w:t>ы</w:t>
      </w:r>
      <w:r w:rsidRPr="00C16515">
        <w:rPr>
          <w:sz w:val="28"/>
          <w:szCs w:val="28"/>
          <w:lang w:val="ru-RU"/>
        </w:rPr>
        <w:t xml:space="preserve"> территориального план</w:t>
      </w:r>
      <w:r w:rsidR="0026148A" w:rsidRPr="00C16515">
        <w:rPr>
          <w:sz w:val="28"/>
          <w:szCs w:val="28"/>
          <w:lang w:val="ru-RU"/>
        </w:rPr>
        <w:t>ирования Российской Федерации в </w:t>
      </w:r>
      <w:r w:rsidRPr="00C16515">
        <w:rPr>
          <w:sz w:val="28"/>
          <w:szCs w:val="28"/>
          <w:lang w:val="ru-RU"/>
        </w:rPr>
        <w:t>области энергетики</w:t>
      </w:r>
      <w:r w:rsidR="00236A55">
        <w:rPr>
          <w:sz w:val="28"/>
          <w:szCs w:val="28"/>
          <w:lang w:val="ru-RU"/>
        </w:rPr>
        <w:t>, утверждённой</w:t>
      </w:r>
      <w:r w:rsidR="0026148A" w:rsidRPr="00C16515">
        <w:rPr>
          <w:sz w:val="28"/>
          <w:szCs w:val="28"/>
          <w:lang w:val="ru-RU"/>
        </w:rPr>
        <w:t xml:space="preserve"> распоряжением Правите</w:t>
      </w:r>
      <w:r w:rsidR="001A713A">
        <w:rPr>
          <w:sz w:val="28"/>
          <w:szCs w:val="28"/>
          <w:lang w:val="ru-RU"/>
        </w:rPr>
        <w:t xml:space="preserve">льства Российской Федерации от </w:t>
      </w:r>
      <w:r w:rsidR="0026148A" w:rsidRPr="00C16515">
        <w:rPr>
          <w:sz w:val="28"/>
          <w:szCs w:val="28"/>
          <w:lang w:val="ru-RU"/>
        </w:rPr>
        <w:t>1 августа 2016 г. № 1634-р</w:t>
      </w:r>
      <w:r w:rsidRPr="00C16515">
        <w:rPr>
          <w:sz w:val="28"/>
          <w:szCs w:val="28"/>
          <w:lang w:val="ru-RU"/>
        </w:rPr>
        <w:t>;</w:t>
      </w:r>
    </w:p>
    <w:p w14:paraId="4921092A" w14:textId="684473BA" w:rsidR="00D87BD1" w:rsidRPr="00C16515" w:rsidRDefault="00D87BD1" w:rsidP="00EE2213">
      <w:pPr>
        <w:pStyle w:val="a8"/>
        <w:widowControl/>
        <w:numPr>
          <w:ilvl w:val="0"/>
          <w:numId w:val="2"/>
        </w:numPr>
        <w:shd w:val="clear" w:color="auto" w:fill="FFFFFF"/>
        <w:tabs>
          <w:tab w:val="left" w:pos="993"/>
        </w:tabs>
        <w:autoSpaceDE/>
        <w:autoSpaceDN/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C16515">
        <w:rPr>
          <w:sz w:val="28"/>
          <w:szCs w:val="28"/>
          <w:shd w:val="clear" w:color="auto" w:fill="FFFFFF"/>
          <w:lang w:val="ru-RU"/>
        </w:rPr>
        <w:t>Схем</w:t>
      </w:r>
      <w:r w:rsidR="00897FAD" w:rsidRPr="00C16515">
        <w:rPr>
          <w:sz w:val="28"/>
          <w:szCs w:val="28"/>
          <w:shd w:val="clear" w:color="auto" w:fill="FFFFFF"/>
          <w:lang w:val="ru-RU"/>
        </w:rPr>
        <w:t>ы</w:t>
      </w:r>
      <w:r w:rsidRPr="00C16515">
        <w:rPr>
          <w:sz w:val="28"/>
          <w:szCs w:val="28"/>
          <w:shd w:val="clear" w:color="auto" w:fill="FFFFFF"/>
          <w:lang w:val="ru-RU"/>
        </w:rPr>
        <w:t xml:space="preserve"> территориального план</w:t>
      </w:r>
      <w:r w:rsidR="0026148A" w:rsidRPr="00C16515">
        <w:rPr>
          <w:sz w:val="28"/>
          <w:szCs w:val="28"/>
          <w:shd w:val="clear" w:color="auto" w:fill="FFFFFF"/>
          <w:lang w:val="ru-RU"/>
        </w:rPr>
        <w:t>ирования Российской Федерации в </w:t>
      </w:r>
      <w:r w:rsidRPr="00C16515">
        <w:rPr>
          <w:sz w:val="28"/>
          <w:szCs w:val="28"/>
          <w:shd w:val="clear" w:color="auto" w:fill="FFFFFF"/>
          <w:lang w:val="ru-RU"/>
        </w:rPr>
        <w:t>области обороны страны и безопасности государства</w:t>
      </w:r>
      <w:r w:rsidR="00285FFD" w:rsidRPr="00C16515">
        <w:rPr>
          <w:sz w:val="28"/>
          <w:szCs w:val="28"/>
          <w:shd w:val="clear" w:color="auto" w:fill="FFFFFF"/>
          <w:lang w:val="ru-RU"/>
        </w:rPr>
        <w:t xml:space="preserve">, утверждённой Указом Президента Российской Федерации от 10 октября 2015 г. </w:t>
      </w:r>
      <w:r w:rsidR="000A3C4D" w:rsidRPr="00C16515">
        <w:rPr>
          <w:sz w:val="28"/>
          <w:szCs w:val="28"/>
          <w:shd w:val="clear" w:color="auto" w:fill="FFFFFF"/>
          <w:lang w:val="ru-RU"/>
        </w:rPr>
        <w:t>№</w:t>
      </w:r>
      <w:r w:rsidR="00285FFD" w:rsidRPr="00C16515">
        <w:rPr>
          <w:sz w:val="28"/>
          <w:szCs w:val="28"/>
          <w:shd w:val="clear" w:color="auto" w:fill="FFFFFF"/>
          <w:lang w:val="ru-RU"/>
        </w:rPr>
        <w:t xml:space="preserve"> 615сс</w:t>
      </w:r>
      <w:r w:rsidRPr="00C16515">
        <w:rPr>
          <w:sz w:val="28"/>
          <w:szCs w:val="28"/>
          <w:shd w:val="clear" w:color="auto" w:fill="FFFFFF"/>
          <w:lang w:val="ru-RU"/>
        </w:rPr>
        <w:t>.</w:t>
      </w:r>
    </w:p>
    <w:p w14:paraId="4F336D7D" w14:textId="19798CB2" w:rsidR="00CE5E3E" w:rsidRDefault="00BA06B9" w:rsidP="00CE5E3E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C16515">
        <w:rPr>
          <w:sz w:val="28"/>
          <w:szCs w:val="28"/>
          <w:lang w:val="ru-RU"/>
        </w:rPr>
        <w:t>С</w:t>
      </w:r>
      <w:r w:rsidR="00897FAD" w:rsidRPr="00C16515">
        <w:rPr>
          <w:sz w:val="28"/>
          <w:szCs w:val="28"/>
          <w:lang w:val="ru-RU"/>
        </w:rPr>
        <w:t xml:space="preserve">хемами территориального планирования Российской Федерации </w:t>
      </w:r>
      <w:r w:rsidR="00190E4F" w:rsidRPr="00C16515">
        <w:rPr>
          <w:sz w:val="28"/>
          <w:szCs w:val="28"/>
          <w:lang w:val="ru-RU"/>
        </w:rPr>
        <w:t>размещение объектов федерального значения на территории</w:t>
      </w:r>
      <w:r w:rsidR="001B7F60">
        <w:rPr>
          <w:sz w:val="28"/>
          <w:szCs w:val="28"/>
          <w:lang w:val="ru-RU"/>
        </w:rPr>
        <w:t>,</w:t>
      </w:r>
      <w:r w:rsidR="00897FAD" w:rsidRPr="00C16515">
        <w:rPr>
          <w:sz w:val="28"/>
          <w:szCs w:val="28"/>
          <w:lang w:val="ru-RU"/>
        </w:rPr>
        <w:t xml:space="preserve"> </w:t>
      </w:r>
      <w:r w:rsidR="00CE5E3E" w:rsidRPr="00C17B48">
        <w:rPr>
          <w:sz w:val="28"/>
          <w:szCs w:val="28"/>
          <w:lang w:val="ru-RU"/>
        </w:rPr>
        <w:t>применительно к которой п</w:t>
      </w:r>
      <w:r w:rsidR="00CE5E3E">
        <w:rPr>
          <w:sz w:val="28"/>
          <w:szCs w:val="28"/>
          <w:lang w:val="ru-RU"/>
        </w:rPr>
        <w:t>одготовлен Генеральный план, не предусмотрено.</w:t>
      </w:r>
      <w:r w:rsidR="00CE5E3E" w:rsidRPr="00C17B48">
        <w:rPr>
          <w:sz w:val="28"/>
          <w:szCs w:val="28"/>
          <w:lang w:val="ru-RU"/>
        </w:rPr>
        <w:t xml:space="preserve"> </w:t>
      </w:r>
    </w:p>
    <w:p w14:paraId="4B942FB9" w14:textId="4D24E690" w:rsidR="00897FAD" w:rsidRPr="00C16515" w:rsidRDefault="005223CC" w:rsidP="00EE2213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C16515">
        <w:rPr>
          <w:sz w:val="28"/>
          <w:szCs w:val="28"/>
          <w:lang w:val="ru-RU"/>
        </w:rPr>
        <w:t>Мероприяти</w:t>
      </w:r>
      <w:r w:rsidR="00D377A4">
        <w:rPr>
          <w:sz w:val="28"/>
          <w:szCs w:val="28"/>
          <w:lang w:val="ru-RU"/>
        </w:rPr>
        <w:t>я</w:t>
      </w:r>
      <w:r w:rsidRPr="00C16515">
        <w:rPr>
          <w:sz w:val="28"/>
          <w:szCs w:val="28"/>
          <w:lang w:val="ru-RU"/>
        </w:rPr>
        <w:t xml:space="preserve"> Генерального плана не препятству</w:t>
      </w:r>
      <w:r w:rsidR="00D377A4">
        <w:rPr>
          <w:sz w:val="28"/>
          <w:szCs w:val="28"/>
          <w:lang w:val="ru-RU"/>
        </w:rPr>
        <w:t>ю</w:t>
      </w:r>
      <w:r w:rsidRPr="00C16515">
        <w:rPr>
          <w:sz w:val="28"/>
          <w:szCs w:val="28"/>
          <w:lang w:val="ru-RU"/>
        </w:rPr>
        <w:t>т реализации мероприятий, предусмотренных схемами территориального планирования Российской Федерации.</w:t>
      </w:r>
    </w:p>
    <w:p w14:paraId="5C892937" w14:textId="77777777" w:rsidR="005223CC" w:rsidRPr="0044246D" w:rsidRDefault="005223CC" w:rsidP="00EE2213">
      <w:pPr>
        <w:spacing w:line="360" w:lineRule="exact"/>
        <w:ind w:firstLine="709"/>
        <w:jc w:val="both"/>
        <w:rPr>
          <w:sz w:val="28"/>
          <w:szCs w:val="28"/>
          <w:highlight w:val="yellow"/>
          <w:lang w:val="ru-RU"/>
        </w:rPr>
      </w:pPr>
    </w:p>
    <w:p w14:paraId="0EF7A7FF" w14:textId="620566EC" w:rsidR="00D27D9C" w:rsidRPr="00283F6C" w:rsidRDefault="00C709D9" w:rsidP="00EE2213">
      <w:pPr>
        <w:pStyle w:val="2"/>
        <w:spacing w:before="0" w:line="360" w:lineRule="exact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9" w:name="_Toc200544110"/>
      <w:r w:rsidRPr="00283F6C">
        <w:rPr>
          <w:rFonts w:ascii="Times New Roman" w:hAnsi="Times New Roman" w:cs="Times New Roman"/>
          <w:color w:val="auto"/>
          <w:sz w:val="28"/>
          <w:szCs w:val="28"/>
          <w:lang w:val="ru-RU"/>
        </w:rPr>
        <w:t>5</w:t>
      </w:r>
      <w:r w:rsidR="00F523BE" w:rsidRPr="00283F6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.2. </w:t>
      </w:r>
      <w:r w:rsidR="005476E4" w:rsidRPr="00283F6C">
        <w:rPr>
          <w:rFonts w:ascii="Times New Roman" w:hAnsi="Times New Roman" w:cs="Times New Roman"/>
          <w:color w:val="auto"/>
          <w:sz w:val="28"/>
          <w:szCs w:val="28"/>
          <w:lang w:val="ru-RU"/>
        </w:rPr>
        <w:t>Сведения о планируемых объектах регионального значения</w:t>
      </w:r>
      <w:bookmarkEnd w:id="9"/>
    </w:p>
    <w:p w14:paraId="4DF4A8AB" w14:textId="77777777" w:rsidR="00190E4F" w:rsidRPr="00283F6C" w:rsidRDefault="00190E4F" w:rsidP="00EE2213">
      <w:pPr>
        <w:spacing w:line="360" w:lineRule="exact"/>
        <w:ind w:firstLine="709"/>
        <w:jc w:val="center"/>
        <w:rPr>
          <w:sz w:val="28"/>
          <w:szCs w:val="28"/>
          <w:lang w:val="ru-RU"/>
        </w:rPr>
      </w:pPr>
    </w:p>
    <w:p w14:paraId="699B5161" w14:textId="4D0FCB4F" w:rsidR="00CE5E3E" w:rsidRDefault="00CE5E3E" w:rsidP="00CE5E3E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B3AA4">
        <w:rPr>
          <w:sz w:val="28"/>
          <w:szCs w:val="28"/>
          <w:lang w:val="ru-RU"/>
        </w:rPr>
        <w:t>Схемой</w:t>
      </w:r>
      <w:r w:rsidRPr="00B07BA3">
        <w:rPr>
          <w:sz w:val="28"/>
          <w:szCs w:val="28"/>
          <w:lang w:val="ru-RU"/>
        </w:rPr>
        <w:t xml:space="preserve"> территориального планирования Пермского края, утвержденной постановлением Правительства Пермского края от 27.10.2009 № 780-п,</w:t>
      </w:r>
      <w:r w:rsidR="000B3AA4">
        <w:rPr>
          <w:sz w:val="28"/>
          <w:szCs w:val="28"/>
          <w:lang w:val="ru-RU"/>
        </w:rPr>
        <w:t xml:space="preserve"> размещение объектов регионального значения</w:t>
      </w:r>
      <w:r w:rsidRPr="00B07BA3">
        <w:rPr>
          <w:sz w:val="28"/>
          <w:szCs w:val="28"/>
          <w:lang w:val="ru-RU"/>
        </w:rPr>
        <w:t xml:space="preserve"> </w:t>
      </w:r>
      <w:r w:rsidRPr="00C17B48">
        <w:rPr>
          <w:sz w:val="28"/>
          <w:szCs w:val="28"/>
          <w:lang w:val="ru-RU"/>
        </w:rPr>
        <w:t>на</w:t>
      </w:r>
      <w:r w:rsidR="00360F5C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территории</w:t>
      </w:r>
      <w:r w:rsidR="001B7F60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r w:rsidRPr="00C17B48">
        <w:rPr>
          <w:sz w:val="28"/>
          <w:szCs w:val="28"/>
          <w:lang w:val="ru-RU"/>
        </w:rPr>
        <w:t>применительно к которой п</w:t>
      </w:r>
      <w:r>
        <w:rPr>
          <w:sz w:val="28"/>
          <w:szCs w:val="28"/>
          <w:lang w:val="ru-RU"/>
        </w:rPr>
        <w:t>одготовлен Генеральный план, не</w:t>
      </w:r>
      <w:r w:rsidR="00360F5C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предусмотрено.</w:t>
      </w:r>
      <w:r w:rsidRPr="00C17B48">
        <w:rPr>
          <w:sz w:val="28"/>
          <w:szCs w:val="28"/>
          <w:lang w:val="ru-RU"/>
        </w:rPr>
        <w:t xml:space="preserve"> </w:t>
      </w:r>
    </w:p>
    <w:p w14:paraId="2AA2DA96" w14:textId="3DD6652B" w:rsidR="00D817AA" w:rsidRDefault="00D817AA" w:rsidP="00D377A4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D377A4">
        <w:rPr>
          <w:sz w:val="28"/>
          <w:szCs w:val="28"/>
          <w:lang w:val="ru-RU"/>
        </w:rPr>
        <w:t>Мероприяти</w:t>
      </w:r>
      <w:r w:rsidR="00D377A4" w:rsidRPr="00D377A4">
        <w:rPr>
          <w:sz w:val="28"/>
          <w:szCs w:val="28"/>
          <w:lang w:val="ru-RU"/>
        </w:rPr>
        <w:t>я</w:t>
      </w:r>
      <w:r w:rsidRPr="00D377A4">
        <w:rPr>
          <w:sz w:val="28"/>
          <w:szCs w:val="28"/>
          <w:lang w:val="ru-RU"/>
        </w:rPr>
        <w:t xml:space="preserve"> Генерального плана не препятству</w:t>
      </w:r>
      <w:r w:rsidR="00D377A4" w:rsidRPr="00D377A4">
        <w:rPr>
          <w:sz w:val="28"/>
          <w:szCs w:val="28"/>
          <w:lang w:val="ru-RU"/>
        </w:rPr>
        <w:t>ю</w:t>
      </w:r>
      <w:r w:rsidRPr="00D377A4">
        <w:rPr>
          <w:sz w:val="28"/>
          <w:szCs w:val="28"/>
          <w:lang w:val="ru-RU"/>
        </w:rPr>
        <w:t xml:space="preserve">т реализации мероприятий, предусмотренных </w:t>
      </w:r>
      <w:r w:rsidR="00D377A4" w:rsidRPr="00D377A4">
        <w:rPr>
          <w:sz w:val="28"/>
          <w:szCs w:val="28"/>
          <w:lang w:val="ru-RU"/>
        </w:rPr>
        <w:t>Схемой территориального планирования Пермского края.</w:t>
      </w:r>
    </w:p>
    <w:p w14:paraId="3D609B0B" w14:textId="049CA876" w:rsidR="00CE5E3E" w:rsidRDefault="00CE5E3E">
      <w:pPr>
        <w:widowControl/>
        <w:autoSpaceDE/>
        <w:autoSpaceDN/>
        <w:spacing w:after="160" w:line="259" w:lineRule="auto"/>
        <w:rPr>
          <w:sz w:val="28"/>
          <w:szCs w:val="28"/>
          <w:highlight w:val="yellow"/>
          <w:lang w:val="ru-RU"/>
        </w:rPr>
      </w:pPr>
      <w:r>
        <w:rPr>
          <w:sz w:val="28"/>
          <w:szCs w:val="28"/>
          <w:highlight w:val="yellow"/>
          <w:lang w:val="ru-RU"/>
        </w:rPr>
        <w:br w:type="page"/>
      </w:r>
    </w:p>
    <w:p w14:paraId="28275BC7" w14:textId="6478D218" w:rsidR="00CE5E3E" w:rsidRPr="009B1A89" w:rsidRDefault="00CE5E3E" w:rsidP="009B1A89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0" w:name="_Toc114062908"/>
      <w:bookmarkStart w:id="11" w:name="_Toc200544111"/>
      <w:r w:rsidRPr="001A2048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6. </w:t>
      </w:r>
      <w:bookmarkEnd w:id="10"/>
      <w:r w:rsidR="009B1A89" w:rsidRPr="009B1A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АНАЛИЗ ИСПОЛЬЗОВАНИЯ ТЕРРИТОРИИ</w:t>
      </w:r>
      <w:bookmarkEnd w:id="11"/>
      <w:r w:rsidR="009B1A89" w:rsidRPr="009B1A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</w:p>
    <w:p w14:paraId="08F8B990" w14:textId="77777777" w:rsidR="00CE5E3E" w:rsidRPr="009F465C" w:rsidRDefault="00CE5E3E" w:rsidP="00CE5E3E">
      <w:pPr>
        <w:spacing w:line="360" w:lineRule="exact"/>
        <w:rPr>
          <w:sz w:val="28"/>
          <w:szCs w:val="28"/>
          <w:lang w:val="ru-RU"/>
        </w:rPr>
      </w:pPr>
    </w:p>
    <w:p w14:paraId="56C45318" w14:textId="6D9339BE" w:rsidR="00496D09" w:rsidRDefault="00496D09" w:rsidP="00496D09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 земельном участке с кадастровым номером </w:t>
      </w:r>
      <w:r w:rsidR="00E33CCD">
        <w:rPr>
          <w:sz w:val="28"/>
          <w:szCs w:val="28"/>
          <w:lang w:val="ru-RU"/>
        </w:rPr>
        <w:t xml:space="preserve">59:32:3510101:622 </w:t>
      </w:r>
      <w:r>
        <w:rPr>
          <w:sz w:val="28"/>
          <w:szCs w:val="28"/>
          <w:lang w:val="ru-RU"/>
        </w:rPr>
        <w:t xml:space="preserve">планируется </w:t>
      </w:r>
      <w:r w:rsidRPr="00496D09">
        <w:rPr>
          <w:sz w:val="28"/>
          <w:szCs w:val="28"/>
          <w:lang w:val="ru-RU"/>
        </w:rPr>
        <w:t>строительств</w:t>
      </w:r>
      <w:r>
        <w:rPr>
          <w:sz w:val="28"/>
          <w:szCs w:val="28"/>
          <w:lang w:val="ru-RU"/>
        </w:rPr>
        <w:t>о</w:t>
      </w:r>
      <w:r w:rsidRPr="00496D09">
        <w:rPr>
          <w:sz w:val="28"/>
          <w:szCs w:val="28"/>
          <w:lang w:val="ru-RU"/>
        </w:rPr>
        <w:t xml:space="preserve"> полигона твердых коммунальных отходов </w:t>
      </w:r>
      <w:r w:rsidR="00261C78">
        <w:rPr>
          <w:sz w:val="28"/>
          <w:szCs w:val="28"/>
          <w:lang w:val="ru-RU"/>
        </w:rPr>
        <w:t>«</w:t>
      </w:r>
      <w:proofErr w:type="spellStart"/>
      <w:r w:rsidRPr="00496D09">
        <w:rPr>
          <w:sz w:val="28"/>
          <w:szCs w:val="28"/>
          <w:lang w:val="ru-RU"/>
        </w:rPr>
        <w:t>Софроны</w:t>
      </w:r>
      <w:proofErr w:type="spellEnd"/>
      <w:r w:rsidRPr="00496D09">
        <w:rPr>
          <w:sz w:val="28"/>
          <w:szCs w:val="28"/>
          <w:lang w:val="ru-RU"/>
        </w:rPr>
        <w:t xml:space="preserve"> 2</w:t>
      </w:r>
      <w:r w:rsidR="00261C78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14:paraId="67DB35EA" w14:textId="77777777" w:rsidR="00496D09" w:rsidRPr="00496D09" w:rsidRDefault="00496D09" w:rsidP="00496D09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496D09">
        <w:rPr>
          <w:sz w:val="28"/>
          <w:szCs w:val="28"/>
          <w:lang w:val="ru-RU"/>
        </w:rPr>
        <w:t xml:space="preserve">Вид деятельности, который планируется осуществлять на объекте - размещение твердых коммунальных отходов, год планируемого ввода объекта </w:t>
      </w:r>
      <w:r w:rsidRPr="00496D09">
        <w:rPr>
          <w:sz w:val="28"/>
          <w:szCs w:val="28"/>
          <w:lang w:val="ru-RU"/>
        </w:rPr>
        <w:br/>
        <w:t xml:space="preserve">в эксплуатацию – 2027. Адрес земельного участка: Пермский край, Пермский муниципальный округ, Пермское лесничество, </w:t>
      </w:r>
      <w:proofErr w:type="spellStart"/>
      <w:r w:rsidRPr="00496D09">
        <w:rPr>
          <w:sz w:val="28"/>
          <w:szCs w:val="28"/>
          <w:lang w:val="ru-RU"/>
        </w:rPr>
        <w:t>Лобановское</w:t>
      </w:r>
      <w:proofErr w:type="spellEnd"/>
      <w:r w:rsidRPr="00496D09">
        <w:rPr>
          <w:sz w:val="28"/>
          <w:szCs w:val="28"/>
          <w:lang w:val="ru-RU"/>
        </w:rPr>
        <w:t xml:space="preserve"> участковое лесничество, квартал № 4 (части выделов 2, 3, 4, 5, 6, 7, 8, 9, 16).</w:t>
      </w:r>
    </w:p>
    <w:p w14:paraId="72C12CF8" w14:textId="58E89893" w:rsidR="00496D09" w:rsidRDefault="00496D09" w:rsidP="00496D09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496D09">
        <w:rPr>
          <w:sz w:val="28"/>
          <w:szCs w:val="28"/>
          <w:lang w:val="ru-RU"/>
        </w:rPr>
        <w:t>Данный объект</w:t>
      </w:r>
      <w:r>
        <w:rPr>
          <w:sz w:val="28"/>
          <w:szCs w:val="28"/>
          <w:lang w:val="ru-RU"/>
        </w:rPr>
        <w:t xml:space="preserve"> планируется к</w:t>
      </w:r>
      <w:r w:rsidRPr="00496D09">
        <w:rPr>
          <w:sz w:val="28"/>
          <w:szCs w:val="28"/>
          <w:lang w:val="ru-RU"/>
        </w:rPr>
        <w:t xml:space="preserve"> включен</w:t>
      </w:r>
      <w:r>
        <w:rPr>
          <w:sz w:val="28"/>
          <w:szCs w:val="28"/>
          <w:lang w:val="ru-RU"/>
        </w:rPr>
        <w:t>ию</w:t>
      </w:r>
      <w:r w:rsidRPr="00496D09">
        <w:rPr>
          <w:sz w:val="28"/>
          <w:szCs w:val="28"/>
          <w:lang w:val="ru-RU"/>
        </w:rPr>
        <w:t xml:space="preserve"> в Территориальн</w:t>
      </w:r>
      <w:r>
        <w:rPr>
          <w:sz w:val="28"/>
          <w:szCs w:val="28"/>
          <w:lang w:val="ru-RU"/>
        </w:rPr>
        <w:t>ую</w:t>
      </w:r>
      <w:r w:rsidRPr="00496D09">
        <w:rPr>
          <w:sz w:val="28"/>
          <w:szCs w:val="28"/>
          <w:lang w:val="ru-RU"/>
        </w:rPr>
        <w:t xml:space="preserve"> схем</w:t>
      </w:r>
      <w:r>
        <w:rPr>
          <w:sz w:val="28"/>
          <w:szCs w:val="28"/>
          <w:lang w:val="ru-RU"/>
        </w:rPr>
        <w:t>у</w:t>
      </w:r>
      <w:r w:rsidRPr="00496D09">
        <w:rPr>
          <w:sz w:val="28"/>
          <w:szCs w:val="28"/>
          <w:lang w:val="ru-RU"/>
        </w:rPr>
        <w:t xml:space="preserve"> обращения с отходами в Пермском крае</w:t>
      </w:r>
      <w:r w:rsidR="00A900F3">
        <w:rPr>
          <w:sz w:val="28"/>
          <w:szCs w:val="28"/>
          <w:lang w:val="ru-RU"/>
        </w:rPr>
        <w:t>.</w:t>
      </w:r>
    </w:p>
    <w:p w14:paraId="4F6A26FC" w14:textId="77777777" w:rsidR="006B6204" w:rsidRDefault="006B6204" w:rsidP="006B6204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8A6B8B">
        <w:rPr>
          <w:sz w:val="28"/>
          <w:szCs w:val="28"/>
          <w:lang w:val="ru-RU"/>
        </w:rPr>
        <w:t xml:space="preserve">Нормативные </w:t>
      </w:r>
      <w:r>
        <w:rPr>
          <w:sz w:val="28"/>
          <w:szCs w:val="28"/>
          <w:lang w:val="ru-RU"/>
        </w:rPr>
        <w:t>санитарно-защитные зоны</w:t>
      </w:r>
      <w:r w:rsidRPr="008A6B8B">
        <w:rPr>
          <w:sz w:val="28"/>
          <w:szCs w:val="28"/>
          <w:lang w:val="ru-RU"/>
        </w:rPr>
        <w:t xml:space="preserve"> для объектов обращения с отходами составляют: для мусоросортировочной станции – 500 м. Р</w:t>
      </w:r>
      <w:r>
        <w:rPr>
          <w:sz w:val="28"/>
          <w:szCs w:val="28"/>
          <w:lang w:val="ru-RU"/>
        </w:rPr>
        <w:t>ежим использования территории в </w:t>
      </w:r>
      <w:r w:rsidRPr="008A6B8B">
        <w:rPr>
          <w:sz w:val="28"/>
          <w:szCs w:val="28"/>
          <w:lang w:val="ru-RU"/>
        </w:rPr>
        <w:t>пределах санитарно-защитной зоны для полигона захоронения твердых коммунальных отходов и мусоросортировочной станции должны быть установлены в соответствии с СанПиНом 2.2.1/2.1.1.1200-03</w:t>
      </w:r>
      <w:r>
        <w:rPr>
          <w:sz w:val="28"/>
          <w:szCs w:val="28"/>
          <w:lang w:val="ru-RU"/>
        </w:rPr>
        <w:t>.</w:t>
      </w:r>
    </w:p>
    <w:p w14:paraId="1C01E6A9" w14:textId="5E84979D" w:rsidR="00496D09" w:rsidRPr="00DC0658" w:rsidRDefault="00496D09" w:rsidP="00496D09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DC0658">
        <w:rPr>
          <w:sz w:val="28"/>
          <w:szCs w:val="28"/>
          <w:lang w:val="ru-RU"/>
        </w:rPr>
        <w:t xml:space="preserve">На территорию земельного участка с кадастровым номером </w:t>
      </w:r>
      <w:r w:rsidR="00E33CCD">
        <w:rPr>
          <w:sz w:val="28"/>
          <w:szCs w:val="28"/>
          <w:lang w:val="ru-RU"/>
        </w:rPr>
        <w:t xml:space="preserve">59:32:3510101:622 </w:t>
      </w:r>
      <w:r w:rsidRPr="00DC0658">
        <w:rPr>
          <w:sz w:val="28"/>
          <w:szCs w:val="28"/>
          <w:lang w:val="ru-RU"/>
        </w:rPr>
        <w:t>накладываются зоны с особыми усл</w:t>
      </w:r>
      <w:r w:rsidR="00DC0658" w:rsidRPr="00DC0658">
        <w:rPr>
          <w:sz w:val="28"/>
          <w:szCs w:val="28"/>
          <w:lang w:val="ru-RU"/>
        </w:rPr>
        <w:t>овиями использования территорий:</w:t>
      </w:r>
    </w:p>
    <w:p w14:paraId="56E0D4A8" w14:textId="6E355144" w:rsidR="00DC0658" w:rsidRPr="00DC0658" w:rsidRDefault="00DC0658" w:rsidP="00DC0658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DC0658">
        <w:rPr>
          <w:sz w:val="28"/>
          <w:szCs w:val="28"/>
          <w:lang w:val="ru-RU"/>
        </w:rPr>
        <w:t xml:space="preserve">- санитарно-защитная зона для объекта </w:t>
      </w:r>
      <w:r w:rsidR="00261C78">
        <w:rPr>
          <w:sz w:val="28"/>
          <w:szCs w:val="28"/>
          <w:lang w:val="ru-RU"/>
        </w:rPr>
        <w:t>«</w:t>
      </w:r>
      <w:proofErr w:type="spellStart"/>
      <w:r w:rsidRPr="00DC0658">
        <w:rPr>
          <w:sz w:val="28"/>
          <w:szCs w:val="28"/>
          <w:lang w:val="ru-RU"/>
        </w:rPr>
        <w:t>Экотехнопарк</w:t>
      </w:r>
      <w:proofErr w:type="spellEnd"/>
      <w:r w:rsidRPr="00DC0658">
        <w:rPr>
          <w:sz w:val="28"/>
          <w:szCs w:val="28"/>
          <w:lang w:val="ru-RU"/>
        </w:rPr>
        <w:t xml:space="preserve"> г. Перми</w:t>
      </w:r>
      <w:r w:rsidR="00261C78">
        <w:rPr>
          <w:sz w:val="28"/>
          <w:szCs w:val="28"/>
          <w:lang w:val="ru-RU"/>
        </w:rPr>
        <w:t>»</w:t>
      </w:r>
      <w:r w:rsidRPr="00DC0658">
        <w:rPr>
          <w:sz w:val="28"/>
          <w:szCs w:val="28"/>
          <w:lang w:val="ru-RU"/>
        </w:rPr>
        <w:t>, включающий в себя мусоросортировочный комплекс и площадку мембранного компостирования (реестровый номер: 59:00-6.2022);</w:t>
      </w:r>
    </w:p>
    <w:p w14:paraId="4A914001" w14:textId="3AE89F49" w:rsidR="00DC0658" w:rsidRPr="00DC0658" w:rsidRDefault="00DC0658" w:rsidP="00DC0658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DC0658">
        <w:rPr>
          <w:sz w:val="28"/>
          <w:szCs w:val="28"/>
          <w:lang w:val="ru-RU"/>
        </w:rPr>
        <w:t xml:space="preserve">- зона с особыми условиями использования - </w:t>
      </w:r>
      <w:proofErr w:type="spellStart"/>
      <w:r w:rsidRPr="00DC0658">
        <w:rPr>
          <w:sz w:val="28"/>
          <w:szCs w:val="28"/>
          <w:lang w:val="ru-RU"/>
        </w:rPr>
        <w:t>Приаэродромная</w:t>
      </w:r>
      <w:proofErr w:type="spellEnd"/>
      <w:r w:rsidRPr="00DC0658">
        <w:rPr>
          <w:sz w:val="28"/>
          <w:szCs w:val="28"/>
          <w:lang w:val="ru-RU"/>
        </w:rPr>
        <w:t xml:space="preserve"> территория аэродрома аэропорта Большое Савино (реестровый номер: 59:32-6.553);</w:t>
      </w:r>
    </w:p>
    <w:p w14:paraId="2D27B3CE" w14:textId="4B4490CC" w:rsidR="00695F11" w:rsidRDefault="00DC0658" w:rsidP="00496D09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DC0658">
        <w:rPr>
          <w:sz w:val="28"/>
          <w:szCs w:val="28"/>
          <w:lang w:val="ru-RU"/>
        </w:rPr>
        <w:t xml:space="preserve">Земельный участок с кадастровым номером </w:t>
      </w:r>
      <w:r w:rsidR="00E33CCD">
        <w:rPr>
          <w:sz w:val="28"/>
          <w:szCs w:val="28"/>
          <w:lang w:val="ru-RU"/>
        </w:rPr>
        <w:t xml:space="preserve">59:32:3510101:622 </w:t>
      </w:r>
      <w:r w:rsidRPr="00DC0658">
        <w:rPr>
          <w:sz w:val="28"/>
          <w:szCs w:val="28"/>
          <w:lang w:val="ru-RU"/>
        </w:rPr>
        <w:t>расположен в границах Пермского лесничества (реестровый номер: 59:00-15.13).</w:t>
      </w:r>
      <w:r w:rsidR="00695F11">
        <w:rPr>
          <w:sz w:val="28"/>
          <w:szCs w:val="28"/>
          <w:lang w:val="ru-RU"/>
        </w:rPr>
        <w:t xml:space="preserve"> </w:t>
      </w:r>
      <w:r w:rsidR="00695F11" w:rsidRPr="00695F11">
        <w:rPr>
          <w:sz w:val="28"/>
          <w:szCs w:val="28"/>
          <w:lang w:val="ru-RU"/>
        </w:rPr>
        <w:t>В настоящее время проводятся</w:t>
      </w:r>
      <w:r w:rsidR="00695F11">
        <w:rPr>
          <w:sz w:val="28"/>
          <w:szCs w:val="28"/>
          <w:lang w:val="ru-RU"/>
        </w:rPr>
        <w:t xml:space="preserve"> работы по внесению изменений в </w:t>
      </w:r>
      <w:r w:rsidR="00695F11" w:rsidRPr="00695F11">
        <w:rPr>
          <w:sz w:val="28"/>
          <w:szCs w:val="28"/>
          <w:lang w:val="ru-RU"/>
        </w:rPr>
        <w:t xml:space="preserve">границы Пермского лесничества, в части </w:t>
      </w:r>
      <w:r w:rsidR="00695F11">
        <w:rPr>
          <w:sz w:val="28"/>
          <w:szCs w:val="28"/>
          <w:lang w:val="ru-RU"/>
        </w:rPr>
        <w:t>исключения земельного участка с </w:t>
      </w:r>
      <w:r w:rsidR="00695F11" w:rsidRPr="00695F11">
        <w:rPr>
          <w:sz w:val="28"/>
          <w:szCs w:val="28"/>
          <w:lang w:val="ru-RU"/>
        </w:rPr>
        <w:t>кадастровым номером 59:32:3510101:622 из его границ</w:t>
      </w:r>
      <w:r w:rsidR="00695F11">
        <w:rPr>
          <w:sz w:val="28"/>
          <w:szCs w:val="28"/>
          <w:lang w:val="ru-RU"/>
        </w:rPr>
        <w:t>.</w:t>
      </w:r>
    </w:p>
    <w:p w14:paraId="0FFAAF06" w14:textId="58DCE41B" w:rsidR="00496D09" w:rsidRPr="00496D09" w:rsidRDefault="00496D09" w:rsidP="00496D09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496D09">
        <w:rPr>
          <w:sz w:val="28"/>
          <w:szCs w:val="28"/>
          <w:lang w:val="ru-RU"/>
        </w:rPr>
        <w:t xml:space="preserve">Особо охраняемые природные территории в границах земельного участка с кадастровым номером </w:t>
      </w:r>
      <w:r w:rsidR="00E33CCD">
        <w:rPr>
          <w:sz w:val="28"/>
          <w:szCs w:val="28"/>
          <w:lang w:val="ru-RU"/>
        </w:rPr>
        <w:t xml:space="preserve">59:32:3510101:622 </w:t>
      </w:r>
      <w:r w:rsidRPr="00496D09">
        <w:rPr>
          <w:sz w:val="28"/>
          <w:szCs w:val="28"/>
          <w:lang w:val="ru-RU"/>
        </w:rPr>
        <w:t>не располагаются.</w:t>
      </w:r>
    </w:p>
    <w:p w14:paraId="1F19338D" w14:textId="71674E96" w:rsidR="00496D09" w:rsidRPr="00496D09" w:rsidRDefault="00496D09" w:rsidP="00496D09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496D09">
        <w:rPr>
          <w:sz w:val="28"/>
          <w:szCs w:val="28"/>
          <w:lang w:val="ru-RU"/>
        </w:rPr>
        <w:t xml:space="preserve">Объекты культурного наследия в границах земельного участка с кадастровым номером </w:t>
      </w:r>
      <w:r w:rsidR="00E33CCD">
        <w:rPr>
          <w:sz w:val="28"/>
          <w:szCs w:val="28"/>
          <w:lang w:val="ru-RU"/>
        </w:rPr>
        <w:t xml:space="preserve">59:32:3510101:622 </w:t>
      </w:r>
      <w:r w:rsidRPr="00496D09">
        <w:rPr>
          <w:sz w:val="28"/>
          <w:szCs w:val="28"/>
          <w:lang w:val="ru-RU"/>
        </w:rPr>
        <w:t>не располагаются.</w:t>
      </w:r>
    </w:p>
    <w:p w14:paraId="24DB6ECF" w14:textId="3A663F2B" w:rsidR="00496D09" w:rsidRPr="00496D09" w:rsidRDefault="00496D09" w:rsidP="00496D09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496D09">
        <w:rPr>
          <w:sz w:val="28"/>
          <w:szCs w:val="28"/>
          <w:lang w:val="ru-RU"/>
        </w:rPr>
        <w:t xml:space="preserve">Месторождения и проявления полезных ископаемых на территории земельного участка с кадастровым номером </w:t>
      </w:r>
      <w:r w:rsidR="00E33CCD">
        <w:rPr>
          <w:sz w:val="28"/>
          <w:szCs w:val="28"/>
          <w:lang w:val="ru-RU"/>
        </w:rPr>
        <w:t xml:space="preserve">59:32:3510101:622 </w:t>
      </w:r>
      <w:r w:rsidRPr="00496D09">
        <w:rPr>
          <w:sz w:val="28"/>
          <w:szCs w:val="28"/>
          <w:lang w:val="ru-RU"/>
        </w:rPr>
        <w:t>не выявлены.</w:t>
      </w:r>
    </w:p>
    <w:p w14:paraId="1136B2B9" w14:textId="77777777" w:rsidR="00496D09" w:rsidRPr="00496D09" w:rsidRDefault="00496D09" w:rsidP="00496D09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496D09">
        <w:rPr>
          <w:sz w:val="28"/>
          <w:szCs w:val="28"/>
          <w:lang w:val="ru-RU"/>
        </w:rPr>
        <w:t>Размещение объекта не оказывает негативное воздействие на территорию населенных пунктов.</w:t>
      </w:r>
    </w:p>
    <w:p w14:paraId="04A434C5" w14:textId="1A0305D0" w:rsidR="00B40F43" w:rsidRPr="00403D53" w:rsidRDefault="00B40F43" w:rsidP="00403D53">
      <w:pPr>
        <w:widowControl/>
        <w:autoSpaceDE/>
        <w:autoSpaceDN/>
        <w:spacing w:line="360" w:lineRule="exact"/>
        <w:ind w:firstLine="709"/>
        <w:jc w:val="both"/>
        <w:rPr>
          <w:color w:val="FF0000"/>
          <w:sz w:val="28"/>
          <w:szCs w:val="28"/>
          <w:lang w:val="ru-RU"/>
        </w:rPr>
      </w:pPr>
      <w:r w:rsidRPr="00072A3C">
        <w:rPr>
          <w:sz w:val="28"/>
          <w:szCs w:val="28"/>
          <w:highlight w:val="yellow"/>
          <w:lang w:val="ru-RU"/>
        </w:rPr>
        <w:br w:type="page"/>
      </w:r>
    </w:p>
    <w:p w14:paraId="4164A9BE" w14:textId="501CA64F" w:rsidR="005679ED" w:rsidRPr="00396AF5" w:rsidRDefault="00CE5E3E" w:rsidP="00EE221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2" w:name="_Toc200544112"/>
      <w:r w:rsidRPr="00396AF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7</w:t>
      </w:r>
      <w:r w:rsidR="005679ED" w:rsidRPr="00396AF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 ПЕРЕЧЕНЬ И ХАРАКТЕРИСТИКА ОСНОВНЫХ ФАКТОРОВ РИСКА ВОЗНИКНОВЕНИЯ ЧРЕЗВЫЧАЙНЫХ СИТУАЦИЙ ПРИРОДНОГО И ТЕХНОГЕННОГО ХАРАКТЕРА</w:t>
      </w:r>
      <w:bookmarkEnd w:id="12"/>
    </w:p>
    <w:p w14:paraId="4DD0ABA6" w14:textId="77777777" w:rsidR="005679ED" w:rsidRPr="00396AF5" w:rsidRDefault="005679ED" w:rsidP="00EE2213">
      <w:pPr>
        <w:widowControl/>
        <w:autoSpaceDE/>
        <w:autoSpaceDN/>
        <w:spacing w:line="360" w:lineRule="exact"/>
        <w:jc w:val="both"/>
        <w:rPr>
          <w:sz w:val="28"/>
          <w:szCs w:val="28"/>
          <w:lang w:val="ru-RU"/>
        </w:rPr>
      </w:pPr>
    </w:p>
    <w:p w14:paraId="71C33D91" w14:textId="0B4FC17A" w:rsidR="00396AF5" w:rsidRPr="00396AF5" w:rsidRDefault="00396AF5" w:rsidP="00396AF5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396AF5">
        <w:rPr>
          <w:sz w:val="28"/>
          <w:szCs w:val="28"/>
          <w:lang w:val="ru-RU"/>
        </w:rPr>
        <w:t>Чрезвычайная ситуация (ЧС) – обстановка на определенной территории или акватории,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</w:t>
      </w:r>
      <w:r w:rsidR="002A1522">
        <w:rPr>
          <w:sz w:val="28"/>
          <w:szCs w:val="28"/>
          <w:lang w:val="ru-RU"/>
        </w:rPr>
        <w:t> </w:t>
      </w:r>
      <w:r w:rsidRPr="00396AF5">
        <w:rPr>
          <w:sz w:val="28"/>
          <w:szCs w:val="28"/>
          <w:lang w:val="ru-RU"/>
        </w:rPr>
        <w:t>нарушение условий жизнедеятельности людей.</w:t>
      </w:r>
    </w:p>
    <w:p w14:paraId="544BE12D" w14:textId="72A5F7C3" w:rsidR="00A86AED" w:rsidRPr="00396AF5" w:rsidRDefault="004110D8" w:rsidP="00920996">
      <w:pPr>
        <w:widowControl/>
        <w:autoSpaceDE/>
        <w:autoSpaceDN/>
        <w:spacing w:line="360" w:lineRule="exact"/>
        <w:ind w:firstLine="709"/>
        <w:jc w:val="right"/>
        <w:rPr>
          <w:sz w:val="28"/>
          <w:szCs w:val="28"/>
          <w:lang w:val="ru-RU"/>
        </w:rPr>
      </w:pPr>
      <w:r w:rsidRPr="00396AF5">
        <w:rPr>
          <w:sz w:val="28"/>
          <w:szCs w:val="28"/>
          <w:lang w:val="ru-RU"/>
        </w:rPr>
        <w:t xml:space="preserve">Таблица </w:t>
      </w:r>
      <w:r w:rsidR="00396AF5">
        <w:rPr>
          <w:sz w:val="28"/>
          <w:szCs w:val="28"/>
          <w:lang w:val="ru-RU"/>
        </w:rPr>
        <w:t>1</w:t>
      </w:r>
      <w:r w:rsidR="00215C1B" w:rsidRPr="00396AF5">
        <w:rPr>
          <w:sz w:val="28"/>
          <w:szCs w:val="28"/>
          <w:lang w:val="ru-RU"/>
        </w:rPr>
        <w:t xml:space="preserve"> </w:t>
      </w:r>
    </w:p>
    <w:p w14:paraId="5C707151" w14:textId="34E5992B" w:rsidR="00215C1B" w:rsidRPr="00CF2565" w:rsidRDefault="00215C1B" w:rsidP="00A86AED">
      <w:pPr>
        <w:widowControl/>
        <w:autoSpaceDE/>
        <w:autoSpaceDN/>
        <w:spacing w:line="360" w:lineRule="exact"/>
        <w:ind w:firstLine="709"/>
        <w:jc w:val="center"/>
        <w:rPr>
          <w:sz w:val="28"/>
          <w:szCs w:val="28"/>
          <w:lang w:val="ru-RU"/>
        </w:rPr>
      </w:pPr>
      <w:r w:rsidRPr="00396AF5">
        <w:rPr>
          <w:sz w:val="28"/>
          <w:szCs w:val="28"/>
          <w:lang w:val="ru-RU"/>
        </w:rPr>
        <w:t>Показатели степени риска возникновения чрезвычайных ситуаций природного, техногенного и биолого-социального характера на территори</w:t>
      </w:r>
      <w:r w:rsidR="004110D8" w:rsidRPr="00396AF5">
        <w:rPr>
          <w:sz w:val="28"/>
          <w:szCs w:val="28"/>
          <w:lang w:val="ru-RU"/>
        </w:rPr>
        <w:t xml:space="preserve">и </w:t>
      </w:r>
      <w:r w:rsidR="00DC7E61" w:rsidRPr="00CF2565">
        <w:rPr>
          <w:sz w:val="28"/>
          <w:szCs w:val="28"/>
          <w:lang w:val="ru-RU"/>
        </w:rPr>
        <w:t xml:space="preserve">Пермского муниципального </w:t>
      </w:r>
      <w:r w:rsidR="004110D8" w:rsidRPr="00CF2565">
        <w:rPr>
          <w:sz w:val="28"/>
          <w:szCs w:val="28"/>
          <w:lang w:val="ru-RU"/>
        </w:rPr>
        <w:t>округа</w:t>
      </w:r>
      <w:r w:rsidR="007E5CFB" w:rsidRPr="00CF2565">
        <w:rPr>
          <w:sz w:val="28"/>
          <w:szCs w:val="28"/>
          <w:lang w:val="ru-RU"/>
        </w:rPr>
        <w:t xml:space="preserve"> Пермского края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7508"/>
        <w:gridCol w:w="1837"/>
      </w:tblGrid>
      <w:tr w:rsidR="00215C1B" w:rsidRPr="00CF2565" w14:paraId="671F0AEB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B8A6" w14:textId="2DABAB68" w:rsidR="00215C1B" w:rsidRPr="00CF2565" w:rsidRDefault="00215C1B" w:rsidP="00215C1B">
            <w:pPr>
              <w:ind w:right="-2"/>
              <w:jc w:val="center"/>
              <w:rPr>
                <w:b/>
                <w:snapToGrid w:val="0"/>
                <w:sz w:val="24"/>
                <w:szCs w:val="24"/>
                <w:lang w:val="ru-RU"/>
              </w:rPr>
            </w:pPr>
            <w:r w:rsidRPr="00CF2565">
              <w:rPr>
                <w:b/>
                <w:snapToGrid w:val="0"/>
                <w:sz w:val="24"/>
                <w:szCs w:val="24"/>
                <w:lang w:val="ru-RU"/>
              </w:rPr>
              <w:t>Наименование риска возникновения чрезвычайных ситуаций природного и техногенного характера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73DF" w14:textId="77777777" w:rsidR="00215C1B" w:rsidRPr="00CF2565" w:rsidRDefault="00215C1B" w:rsidP="00215C1B">
            <w:pPr>
              <w:keepNext/>
              <w:jc w:val="center"/>
              <w:rPr>
                <w:b/>
                <w:snapToGrid w:val="0"/>
                <w:sz w:val="24"/>
                <w:szCs w:val="24"/>
              </w:rPr>
            </w:pPr>
            <w:proofErr w:type="spellStart"/>
            <w:r w:rsidRPr="00CF2565">
              <w:rPr>
                <w:b/>
                <w:snapToGrid w:val="0"/>
                <w:sz w:val="24"/>
                <w:szCs w:val="24"/>
              </w:rPr>
              <w:t>Показатель</w:t>
            </w:r>
            <w:proofErr w:type="spellEnd"/>
            <w:r w:rsidRPr="00CF2565">
              <w:rPr>
                <w:b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F2565">
              <w:rPr>
                <w:b/>
                <w:snapToGrid w:val="0"/>
                <w:sz w:val="24"/>
                <w:szCs w:val="24"/>
              </w:rPr>
              <w:t>значения</w:t>
            </w:r>
            <w:proofErr w:type="spellEnd"/>
          </w:p>
          <w:p w14:paraId="350DA27B" w14:textId="56F9099A" w:rsidR="00215C1B" w:rsidRPr="00CF2565" w:rsidRDefault="00215C1B" w:rsidP="00215C1B">
            <w:pPr>
              <w:ind w:right="-2"/>
              <w:jc w:val="center"/>
              <w:rPr>
                <w:b/>
                <w:snapToGrid w:val="0"/>
                <w:sz w:val="24"/>
                <w:szCs w:val="24"/>
              </w:rPr>
            </w:pPr>
            <w:proofErr w:type="spellStart"/>
            <w:r w:rsidRPr="00CF2565">
              <w:rPr>
                <w:b/>
                <w:snapToGrid w:val="0"/>
                <w:sz w:val="24"/>
                <w:szCs w:val="24"/>
              </w:rPr>
              <w:t>степени</w:t>
            </w:r>
            <w:proofErr w:type="spellEnd"/>
            <w:r w:rsidRPr="00CF2565">
              <w:rPr>
                <w:b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F2565">
              <w:rPr>
                <w:b/>
                <w:snapToGrid w:val="0"/>
                <w:sz w:val="24"/>
                <w:szCs w:val="24"/>
              </w:rPr>
              <w:t>риска</w:t>
            </w:r>
            <w:proofErr w:type="spellEnd"/>
          </w:p>
        </w:tc>
      </w:tr>
      <w:tr w:rsidR="00215C1B" w:rsidRPr="00CF2565" w14:paraId="0437E4E5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0424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  <w:lang w:val="ru-RU"/>
              </w:rPr>
            </w:pPr>
            <w:r w:rsidRPr="00CF2565">
              <w:rPr>
                <w:snapToGrid w:val="0"/>
                <w:sz w:val="24"/>
                <w:szCs w:val="24"/>
                <w:lang w:val="ru-RU"/>
              </w:rPr>
              <w:t>Сильные ветры, ураганы, шквалы, смерчи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BB2A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средняя</w:t>
            </w:r>
          </w:p>
        </w:tc>
      </w:tr>
      <w:tr w:rsidR="00215C1B" w:rsidRPr="00CF2565" w14:paraId="59C6C86B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E63A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  <w:lang w:val="ru-RU"/>
              </w:rPr>
            </w:pPr>
            <w:r w:rsidRPr="00CF2565">
              <w:rPr>
                <w:snapToGrid w:val="0"/>
                <w:sz w:val="24"/>
                <w:szCs w:val="24"/>
                <w:lang w:val="ru-RU"/>
              </w:rPr>
              <w:t>Сильные дожди, продолжительные дожди, ливни, крупный град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3263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средняя</w:t>
            </w:r>
          </w:p>
        </w:tc>
      </w:tr>
      <w:tr w:rsidR="00215C1B" w:rsidRPr="00CF2565" w14:paraId="20D9BD96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A383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  <w:lang w:val="ru-RU"/>
              </w:rPr>
            </w:pPr>
            <w:r w:rsidRPr="00CF2565">
              <w:rPr>
                <w:snapToGrid w:val="0"/>
                <w:sz w:val="24"/>
                <w:szCs w:val="24"/>
                <w:lang w:val="ru-RU"/>
              </w:rPr>
              <w:t>Заморозки, сильный гололед и снежные отложения, сильный снегопад, метель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AEFC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средняя</w:t>
            </w:r>
          </w:p>
        </w:tc>
      </w:tr>
      <w:tr w:rsidR="00215C1B" w:rsidRPr="00CF2565" w14:paraId="466D8987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D445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  <w:lang w:val="ru-RU"/>
              </w:rPr>
            </w:pPr>
            <w:r w:rsidRPr="00CF2565">
              <w:rPr>
                <w:snapToGrid w:val="0"/>
                <w:sz w:val="24"/>
                <w:szCs w:val="24"/>
                <w:lang w:val="ru-RU"/>
              </w:rPr>
              <w:t>Природные пожары (лесные, торфяные и так далее)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3E6C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средняя</w:t>
            </w:r>
          </w:p>
        </w:tc>
      </w:tr>
      <w:tr w:rsidR="00215C1B" w:rsidRPr="00CF2565" w14:paraId="2AB1B00B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E724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  <w:lang w:val="ru-RU"/>
              </w:rPr>
            </w:pPr>
            <w:r w:rsidRPr="00CF2565">
              <w:rPr>
                <w:snapToGrid w:val="0"/>
                <w:sz w:val="24"/>
                <w:szCs w:val="24"/>
                <w:lang w:val="ru-RU"/>
              </w:rPr>
              <w:t>Затопление и подтопление в результате половодья, паводка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4DE2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средняя</w:t>
            </w:r>
          </w:p>
        </w:tc>
      </w:tr>
      <w:tr w:rsidR="00215C1B" w:rsidRPr="00CF2565" w14:paraId="78F135F2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60C5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  <w:lang w:val="ru-RU"/>
              </w:rPr>
            </w:pPr>
            <w:r w:rsidRPr="00CF2565">
              <w:rPr>
                <w:snapToGrid w:val="0"/>
                <w:sz w:val="24"/>
                <w:szCs w:val="24"/>
                <w:lang w:val="ru-RU"/>
              </w:rPr>
              <w:t>Эрозии, оползни и иные экзогенные процессы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7069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средняя</w:t>
            </w:r>
          </w:p>
        </w:tc>
      </w:tr>
      <w:tr w:rsidR="00215C1B" w:rsidRPr="00CF2565" w14:paraId="6E796E21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81E5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  <w:lang w:val="ru-RU"/>
              </w:rPr>
            </w:pPr>
            <w:r w:rsidRPr="00CF2565">
              <w:rPr>
                <w:snapToGrid w:val="0"/>
                <w:sz w:val="24"/>
                <w:szCs w:val="24"/>
                <w:lang w:val="ru-RU"/>
              </w:rPr>
              <w:t>Аварии на объектах энергетики и коммунальной инфраструктуры в условиях низких температур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0721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средняя</w:t>
            </w:r>
          </w:p>
        </w:tc>
      </w:tr>
      <w:tr w:rsidR="00215C1B" w:rsidRPr="00CF2565" w14:paraId="4CD5DCAC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CC78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</w:rPr>
            </w:pPr>
            <w:proofErr w:type="spellStart"/>
            <w:r w:rsidRPr="00CF2565">
              <w:rPr>
                <w:snapToGrid w:val="0"/>
                <w:sz w:val="24"/>
                <w:szCs w:val="24"/>
              </w:rPr>
              <w:t>Аварии</w:t>
            </w:r>
            <w:proofErr w:type="spellEnd"/>
            <w:r w:rsidRPr="00CF2565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F2565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CF2565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F2565">
              <w:rPr>
                <w:snapToGrid w:val="0"/>
                <w:sz w:val="24"/>
                <w:szCs w:val="24"/>
              </w:rPr>
              <w:t>гидротехнических</w:t>
            </w:r>
            <w:proofErr w:type="spellEnd"/>
            <w:r w:rsidRPr="00CF2565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F2565">
              <w:rPr>
                <w:snapToGrid w:val="0"/>
                <w:sz w:val="24"/>
                <w:szCs w:val="24"/>
              </w:rPr>
              <w:t>сооружениях</w:t>
            </w:r>
            <w:proofErr w:type="spellEnd"/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E167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средняя</w:t>
            </w:r>
          </w:p>
        </w:tc>
      </w:tr>
      <w:tr w:rsidR="00215C1B" w:rsidRPr="00CF2565" w14:paraId="25330A5B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8B6D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</w:rPr>
            </w:pPr>
            <w:proofErr w:type="spellStart"/>
            <w:r w:rsidRPr="00CF2565">
              <w:rPr>
                <w:snapToGrid w:val="0"/>
                <w:sz w:val="24"/>
                <w:szCs w:val="24"/>
              </w:rPr>
              <w:t>Обрушение</w:t>
            </w:r>
            <w:proofErr w:type="spellEnd"/>
            <w:r w:rsidRPr="00CF2565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F2565">
              <w:rPr>
                <w:snapToGrid w:val="0"/>
                <w:sz w:val="24"/>
                <w:szCs w:val="24"/>
              </w:rPr>
              <w:t>берегов</w:t>
            </w:r>
            <w:proofErr w:type="spellEnd"/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9F61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средняя</w:t>
            </w:r>
          </w:p>
        </w:tc>
      </w:tr>
      <w:tr w:rsidR="00215C1B" w:rsidRPr="00CF2565" w14:paraId="141CAEF8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0ECA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  <w:lang w:val="ru-RU"/>
              </w:rPr>
            </w:pPr>
            <w:r w:rsidRPr="00CF2565">
              <w:rPr>
                <w:snapToGrid w:val="0"/>
                <w:sz w:val="24"/>
                <w:szCs w:val="24"/>
                <w:lang w:val="ru-RU"/>
              </w:rPr>
              <w:t>Взрывы и обрушения зданий и сооружений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2B08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ниже среднего</w:t>
            </w:r>
          </w:p>
        </w:tc>
      </w:tr>
      <w:tr w:rsidR="00215C1B" w:rsidRPr="00CF2565" w14:paraId="3128470D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2A80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</w:rPr>
            </w:pPr>
            <w:proofErr w:type="spellStart"/>
            <w:r w:rsidRPr="00CF2565">
              <w:rPr>
                <w:snapToGrid w:val="0"/>
                <w:sz w:val="24"/>
                <w:szCs w:val="24"/>
              </w:rPr>
              <w:t>Эпизоотии</w:t>
            </w:r>
            <w:proofErr w:type="spellEnd"/>
            <w:r w:rsidRPr="00CF2565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3223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ниже среднего</w:t>
            </w:r>
          </w:p>
        </w:tc>
      </w:tr>
      <w:tr w:rsidR="00215C1B" w:rsidRPr="00CF2565" w14:paraId="08E2449E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8B7F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  <w:lang w:val="ru-RU"/>
              </w:rPr>
            </w:pPr>
            <w:r w:rsidRPr="00CF2565">
              <w:rPr>
                <w:snapToGrid w:val="0"/>
                <w:sz w:val="24"/>
                <w:szCs w:val="24"/>
                <w:lang w:val="ru-RU"/>
              </w:rPr>
              <w:t>Землетрясения и иные опасные геологические (сейсмические) явления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75CE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низкая</w:t>
            </w:r>
          </w:p>
        </w:tc>
      </w:tr>
      <w:tr w:rsidR="00215C1B" w:rsidRPr="00CF2565" w14:paraId="350AAB79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20B6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</w:rPr>
            </w:pPr>
            <w:proofErr w:type="spellStart"/>
            <w:r w:rsidRPr="00CF2565">
              <w:rPr>
                <w:snapToGrid w:val="0"/>
                <w:sz w:val="24"/>
                <w:szCs w:val="24"/>
              </w:rPr>
              <w:t>Сильная</w:t>
            </w:r>
            <w:proofErr w:type="spellEnd"/>
            <w:r w:rsidRPr="00CF2565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F2565">
              <w:rPr>
                <w:snapToGrid w:val="0"/>
                <w:sz w:val="24"/>
                <w:szCs w:val="24"/>
              </w:rPr>
              <w:t>жара</w:t>
            </w:r>
            <w:proofErr w:type="spellEnd"/>
            <w:r w:rsidRPr="00CF2565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CF2565">
              <w:rPr>
                <w:snapToGrid w:val="0"/>
                <w:sz w:val="24"/>
                <w:szCs w:val="24"/>
              </w:rPr>
              <w:t>засуха</w:t>
            </w:r>
            <w:proofErr w:type="spellEnd"/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D29E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низкая</w:t>
            </w:r>
          </w:p>
        </w:tc>
      </w:tr>
      <w:tr w:rsidR="00215C1B" w:rsidRPr="00CF2565" w14:paraId="25E413AD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2402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  <w:lang w:val="ru-RU"/>
              </w:rPr>
            </w:pPr>
            <w:r w:rsidRPr="00CF2565">
              <w:rPr>
                <w:snapToGrid w:val="0"/>
                <w:sz w:val="24"/>
                <w:szCs w:val="24"/>
                <w:lang w:val="ru-RU"/>
              </w:rPr>
              <w:t>Транспортные аварии и катастрофы, дорожно-транспортные происшествия с тяжкими последствиями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65E0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низкая</w:t>
            </w:r>
          </w:p>
        </w:tc>
      </w:tr>
      <w:tr w:rsidR="00215C1B" w:rsidRPr="00CF2565" w14:paraId="27060990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8A65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</w:rPr>
            </w:pPr>
            <w:proofErr w:type="spellStart"/>
            <w:r w:rsidRPr="00CF2565">
              <w:rPr>
                <w:snapToGrid w:val="0"/>
                <w:sz w:val="24"/>
                <w:szCs w:val="24"/>
              </w:rPr>
              <w:t>Эпидемии</w:t>
            </w:r>
            <w:proofErr w:type="spellEnd"/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2787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низкая</w:t>
            </w:r>
          </w:p>
        </w:tc>
      </w:tr>
      <w:tr w:rsidR="00215C1B" w:rsidRPr="00396AF5" w14:paraId="635BE802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9089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</w:rPr>
            </w:pPr>
            <w:proofErr w:type="spellStart"/>
            <w:r w:rsidRPr="00CF2565">
              <w:rPr>
                <w:snapToGrid w:val="0"/>
                <w:sz w:val="24"/>
                <w:szCs w:val="24"/>
              </w:rPr>
              <w:t>Эпифитотии</w:t>
            </w:r>
            <w:proofErr w:type="spellEnd"/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AC96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низкая</w:t>
            </w:r>
          </w:p>
        </w:tc>
      </w:tr>
    </w:tbl>
    <w:p w14:paraId="28A9E8AA" w14:textId="77777777" w:rsidR="00E640F5" w:rsidRPr="006907C9" w:rsidRDefault="00E640F5" w:rsidP="00E640F5">
      <w:pPr>
        <w:spacing w:line="360" w:lineRule="exact"/>
        <w:ind w:firstLine="709"/>
        <w:jc w:val="both"/>
        <w:rPr>
          <w:sz w:val="28"/>
          <w:szCs w:val="28"/>
          <w:shd w:val="clear" w:color="auto" w:fill="FFFFFF" w:themeFill="background1"/>
          <w:lang w:val="ru-RU"/>
        </w:rPr>
      </w:pPr>
    </w:p>
    <w:p w14:paraId="63428F0A" w14:textId="40C7C168" w:rsidR="006907C9" w:rsidRPr="006907C9" w:rsidRDefault="00072A3C" w:rsidP="006907C9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372377">
        <w:rPr>
          <w:sz w:val="28"/>
          <w:szCs w:val="28"/>
          <w:shd w:val="clear" w:color="auto" w:fill="FFFFFF" w:themeFill="background1"/>
          <w:lang w:val="ru-RU"/>
        </w:rPr>
        <w:t>На</w:t>
      </w:r>
      <w:r w:rsidRPr="006907C9">
        <w:rPr>
          <w:sz w:val="28"/>
          <w:szCs w:val="28"/>
          <w:shd w:val="clear" w:color="auto" w:fill="FFFFFF" w:themeFill="background1"/>
          <w:lang w:val="ru-RU"/>
        </w:rPr>
        <w:t xml:space="preserve"> территории</w:t>
      </w:r>
      <w:r w:rsidR="009B2EAD">
        <w:rPr>
          <w:sz w:val="28"/>
          <w:szCs w:val="28"/>
          <w:shd w:val="clear" w:color="auto" w:fill="FFFFFF" w:themeFill="background1"/>
          <w:lang w:val="ru-RU"/>
        </w:rPr>
        <w:t>,</w:t>
      </w:r>
      <w:r w:rsidRPr="006907C9">
        <w:rPr>
          <w:sz w:val="28"/>
          <w:szCs w:val="28"/>
          <w:shd w:val="clear" w:color="auto" w:fill="FFFFFF" w:themeFill="background1"/>
          <w:lang w:val="ru-RU"/>
        </w:rPr>
        <w:t xml:space="preserve"> применительно к котор</w:t>
      </w:r>
      <w:r w:rsidR="006907C9" w:rsidRPr="006907C9">
        <w:rPr>
          <w:sz w:val="28"/>
          <w:szCs w:val="28"/>
          <w:shd w:val="clear" w:color="auto" w:fill="FFFFFF" w:themeFill="background1"/>
          <w:lang w:val="ru-RU"/>
        </w:rPr>
        <w:t>ой подготовлен Генеральный</w:t>
      </w:r>
      <w:r w:rsidR="009B2EAD">
        <w:rPr>
          <w:sz w:val="28"/>
          <w:szCs w:val="28"/>
          <w:shd w:val="clear" w:color="auto" w:fill="FFFFFF" w:themeFill="background1"/>
          <w:lang w:val="ru-RU"/>
        </w:rPr>
        <w:t xml:space="preserve"> план,</w:t>
      </w:r>
      <w:r w:rsidR="006907C9" w:rsidRPr="006907C9">
        <w:rPr>
          <w:sz w:val="28"/>
          <w:szCs w:val="28"/>
          <w:shd w:val="clear" w:color="auto" w:fill="FFFFFF" w:themeFill="background1"/>
          <w:lang w:val="ru-RU"/>
        </w:rPr>
        <w:t xml:space="preserve"> </w:t>
      </w:r>
      <w:r w:rsidRPr="006907C9">
        <w:rPr>
          <w:sz w:val="28"/>
          <w:szCs w:val="28"/>
          <w:shd w:val="clear" w:color="auto" w:fill="FFFFFF" w:themeFill="background1"/>
          <w:lang w:val="ru-RU"/>
        </w:rPr>
        <w:t>планиру</w:t>
      </w:r>
      <w:r w:rsidR="006907C9" w:rsidRPr="006907C9">
        <w:rPr>
          <w:sz w:val="28"/>
          <w:szCs w:val="28"/>
          <w:shd w:val="clear" w:color="auto" w:fill="FFFFFF" w:themeFill="background1"/>
          <w:lang w:val="ru-RU"/>
        </w:rPr>
        <w:t>ется</w:t>
      </w:r>
      <w:r w:rsidRPr="006907C9">
        <w:rPr>
          <w:sz w:val="28"/>
          <w:szCs w:val="28"/>
          <w:shd w:val="clear" w:color="auto" w:fill="FFFFFF" w:themeFill="background1"/>
          <w:lang w:val="ru-RU"/>
        </w:rPr>
        <w:t xml:space="preserve"> к размещению </w:t>
      </w:r>
      <w:r w:rsidR="006907C9" w:rsidRPr="006907C9">
        <w:rPr>
          <w:sz w:val="28"/>
          <w:szCs w:val="28"/>
          <w:lang w:val="ru-RU"/>
        </w:rPr>
        <w:t>полигон твердых коммунальных отходов.</w:t>
      </w:r>
    </w:p>
    <w:p w14:paraId="5EF012A8" w14:textId="211DF7FC" w:rsidR="00AE61ED" w:rsidRDefault="00072A3C" w:rsidP="00AE61ED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6907C9">
        <w:rPr>
          <w:sz w:val="28"/>
          <w:szCs w:val="28"/>
          <w:lang w:val="ru-RU"/>
        </w:rPr>
        <w:t xml:space="preserve">Размещение </w:t>
      </w:r>
      <w:r w:rsidR="006907C9" w:rsidRPr="006907C9">
        <w:rPr>
          <w:sz w:val="28"/>
          <w:szCs w:val="28"/>
          <w:lang w:val="ru-RU"/>
        </w:rPr>
        <w:t xml:space="preserve">полигона твердых коммунальных отходов </w:t>
      </w:r>
      <w:r w:rsidR="00243974" w:rsidRPr="006907C9">
        <w:rPr>
          <w:sz w:val="28"/>
          <w:szCs w:val="28"/>
          <w:lang w:val="ru-RU"/>
        </w:rPr>
        <w:t>не является опасным</w:t>
      </w:r>
      <w:r w:rsidRPr="006907C9">
        <w:rPr>
          <w:sz w:val="28"/>
          <w:szCs w:val="28"/>
          <w:lang w:val="ru-RU"/>
        </w:rPr>
        <w:t xml:space="preserve"> производством</w:t>
      </w:r>
      <w:r w:rsidR="00AE61ED">
        <w:rPr>
          <w:sz w:val="28"/>
          <w:szCs w:val="28"/>
          <w:lang w:val="ru-RU"/>
        </w:rPr>
        <w:t>, вместе с тем н</w:t>
      </w:r>
      <w:r w:rsidR="009B2EAD">
        <w:rPr>
          <w:sz w:val="28"/>
          <w:szCs w:val="28"/>
          <w:lang w:val="ru-RU"/>
        </w:rPr>
        <w:t>а нем могут возникнуть аварийные ситуации</w:t>
      </w:r>
      <w:r w:rsidR="00AE61ED" w:rsidRPr="00257290">
        <w:rPr>
          <w:sz w:val="28"/>
          <w:szCs w:val="28"/>
          <w:lang w:val="ru-RU"/>
        </w:rPr>
        <w:t xml:space="preserve"> </w:t>
      </w:r>
      <w:r w:rsidR="00AE61ED" w:rsidRPr="00AB35A7">
        <w:rPr>
          <w:sz w:val="28"/>
          <w:szCs w:val="28"/>
          <w:lang w:val="ru-RU"/>
        </w:rPr>
        <w:t>различного назначения</w:t>
      </w:r>
      <w:r w:rsidR="00AE61ED">
        <w:rPr>
          <w:sz w:val="28"/>
          <w:szCs w:val="28"/>
          <w:lang w:val="ru-RU"/>
        </w:rPr>
        <w:t>.</w:t>
      </w:r>
      <w:r w:rsidR="00AE61ED" w:rsidRPr="00CF7A89">
        <w:rPr>
          <w:sz w:val="28"/>
          <w:szCs w:val="28"/>
          <w:lang w:val="ru-RU"/>
        </w:rPr>
        <w:t xml:space="preserve"> </w:t>
      </w:r>
    </w:p>
    <w:p w14:paraId="3B08B210" w14:textId="2F6547A4" w:rsidR="00AE61ED" w:rsidRDefault="00AE61ED" w:rsidP="00AE61ED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 возникновении аварийных ситуаций возможен </w:t>
      </w:r>
      <w:r w:rsidRPr="00257290">
        <w:rPr>
          <w:sz w:val="28"/>
          <w:szCs w:val="28"/>
          <w:lang w:val="ru-RU"/>
        </w:rPr>
        <w:t>выброс</w:t>
      </w:r>
      <w:r>
        <w:rPr>
          <w:sz w:val="28"/>
          <w:szCs w:val="28"/>
          <w:lang w:val="ru-RU"/>
        </w:rPr>
        <w:t xml:space="preserve"> </w:t>
      </w:r>
      <w:r w:rsidRPr="00257290">
        <w:rPr>
          <w:sz w:val="28"/>
          <w:szCs w:val="28"/>
          <w:lang w:val="ru-RU"/>
        </w:rPr>
        <w:t>загрязняющих веществ в атмосферный воздух</w:t>
      </w:r>
      <w:r>
        <w:rPr>
          <w:sz w:val="28"/>
          <w:szCs w:val="28"/>
          <w:lang w:val="ru-RU"/>
        </w:rPr>
        <w:t xml:space="preserve">. </w:t>
      </w:r>
    </w:p>
    <w:p w14:paraId="47BD2C87" w14:textId="66A12192" w:rsidR="00AE61ED" w:rsidRDefault="00AE61ED" w:rsidP="00AE61ED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AB35A7">
        <w:rPr>
          <w:sz w:val="28"/>
          <w:szCs w:val="28"/>
          <w:lang w:val="ru-RU"/>
        </w:rPr>
        <w:t xml:space="preserve">Основными причинами возникновения аварийных ситуаций </w:t>
      </w:r>
      <w:r>
        <w:rPr>
          <w:sz w:val="28"/>
          <w:szCs w:val="28"/>
          <w:lang w:val="ru-RU"/>
        </w:rPr>
        <w:t xml:space="preserve">могут </w:t>
      </w:r>
      <w:r w:rsidRPr="00AB35A7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>в</w:t>
      </w:r>
      <w:r w:rsidRPr="00AB35A7">
        <w:rPr>
          <w:sz w:val="28"/>
          <w:szCs w:val="28"/>
          <w:lang w:val="ru-RU"/>
        </w:rPr>
        <w:t>лят</w:t>
      </w:r>
      <w:r>
        <w:rPr>
          <w:sz w:val="28"/>
          <w:szCs w:val="28"/>
          <w:lang w:val="ru-RU"/>
        </w:rPr>
        <w:t>ься</w:t>
      </w:r>
      <w:r w:rsidRPr="00AB35A7">
        <w:rPr>
          <w:sz w:val="28"/>
          <w:szCs w:val="28"/>
          <w:lang w:val="ru-RU"/>
        </w:rPr>
        <w:t xml:space="preserve"> нарушения технологических процессов, технические ошибки обслуживающего персонала, нарушен</w:t>
      </w:r>
      <w:r>
        <w:rPr>
          <w:sz w:val="28"/>
          <w:szCs w:val="28"/>
          <w:lang w:val="ru-RU"/>
        </w:rPr>
        <w:t xml:space="preserve">ия правил техники безопасности </w:t>
      </w:r>
      <w:r w:rsidRPr="00AB35A7">
        <w:rPr>
          <w:sz w:val="28"/>
          <w:szCs w:val="28"/>
          <w:lang w:val="ru-RU"/>
        </w:rPr>
        <w:t>и т.п</w:t>
      </w:r>
      <w:r>
        <w:rPr>
          <w:sz w:val="28"/>
          <w:szCs w:val="28"/>
          <w:lang w:val="ru-RU"/>
        </w:rPr>
        <w:t>.</w:t>
      </w:r>
    </w:p>
    <w:p w14:paraId="75AA2736" w14:textId="1968962F" w:rsidR="00257290" w:rsidRDefault="00257290" w:rsidP="006907C9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3713ECC5" w14:textId="72A4586E" w:rsidR="00190E4F" w:rsidRPr="00902581" w:rsidRDefault="00CE5E3E" w:rsidP="00EE221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3" w:name="_Toc200544113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8</w:t>
      </w:r>
      <w:r w:rsidR="00FF4B99" w:rsidRPr="0090258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 ПЕРЕЧЕНЬ ЗЕМЕЛЬНЫХ УЧАСТКОВ, КОТОРЫЕ ВКЛЮЧАЮТСЯ В ГРАНИЦЫ НАСЕЛЕННЫХ ПУНКТОВ, НАХОДЯЩИХСЯ НА ТЕРРИТОРИИ, ПРИМЕНИТЕЛЬНО К КОТОРОЙ ПОДГОТОВЛЕН ГЕНЕРАЛЬНЫЙ ПЛАН, ИЛИ ИСКЛЮЧАЮТСЯ ИЗ ИХ ГРАНИЦ, С УКАЗАНИЕМ КАТЕГОРИЙ ЗЕМЕЛЬ, К КОТОРЫМ ПЛАНИРУЕТСЯ ОТНЕСТИ ЭТИ ЗЕМЕЛЬНЫЕ УЧАСТКИ, И ЦЕЛЕЙ ИХ ПЛАНИРУЕМОГО ИСПОЛЬЗОВАНИЯ</w:t>
      </w:r>
      <w:bookmarkEnd w:id="13"/>
    </w:p>
    <w:p w14:paraId="4BE02417" w14:textId="77777777" w:rsidR="00B15054" w:rsidRPr="00902581" w:rsidRDefault="00B15054" w:rsidP="00EE2213">
      <w:pPr>
        <w:spacing w:line="360" w:lineRule="exact"/>
        <w:rPr>
          <w:sz w:val="28"/>
          <w:szCs w:val="28"/>
          <w:lang w:val="ru-RU"/>
        </w:rPr>
      </w:pPr>
    </w:p>
    <w:p w14:paraId="126F1796" w14:textId="0FE5DDE7" w:rsidR="00190E4F" w:rsidRDefault="00E36AED" w:rsidP="00EE2213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902581">
        <w:rPr>
          <w:sz w:val="28"/>
          <w:szCs w:val="28"/>
          <w:lang w:val="ru-RU"/>
        </w:rPr>
        <w:t>Г</w:t>
      </w:r>
      <w:r w:rsidR="00190E4F" w:rsidRPr="00902581">
        <w:rPr>
          <w:sz w:val="28"/>
          <w:szCs w:val="28"/>
          <w:lang w:val="ru-RU"/>
        </w:rPr>
        <w:t>енеральн</w:t>
      </w:r>
      <w:r w:rsidRPr="00902581">
        <w:rPr>
          <w:sz w:val="28"/>
          <w:szCs w:val="28"/>
          <w:lang w:val="ru-RU"/>
        </w:rPr>
        <w:t>ым</w:t>
      </w:r>
      <w:r w:rsidR="00190E4F" w:rsidRPr="00902581">
        <w:rPr>
          <w:sz w:val="28"/>
          <w:szCs w:val="28"/>
          <w:lang w:val="ru-RU"/>
        </w:rPr>
        <w:t xml:space="preserve"> </w:t>
      </w:r>
      <w:r w:rsidRPr="00902581">
        <w:rPr>
          <w:sz w:val="28"/>
          <w:szCs w:val="28"/>
          <w:lang w:val="ru-RU"/>
        </w:rPr>
        <w:t xml:space="preserve">планом </w:t>
      </w:r>
      <w:r w:rsidR="00784147" w:rsidRPr="00902581">
        <w:rPr>
          <w:sz w:val="28"/>
          <w:szCs w:val="28"/>
          <w:lang w:val="ru-RU"/>
        </w:rPr>
        <w:t>изменение границ населенн</w:t>
      </w:r>
      <w:r w:rsidR="004110D8">
        <w:rPr>
          <w:sz w:val="28"/>
          <w:szCs w:val="28"/>
          <w:lang w:val="ru-RU"/>
        </w:rPr>
        <w:t>ых пунктов не </w:t>
      </w:r>
      <w:r w:rsidR="00B15054" w:rsidRPr="00902581">
        <w:rPr>
          <w:sz w:val="28"/>
          <w:szCs w:val="28"/>
          <w:lang w:val="ru-RU"/>
        </w:rPr>
        <w:t xml:space="preserve">предусматривается. </w:t>
      </w:r>
    </w:p>
    <w:p w14:paraId="007EA0F4" w14:textId="7A1129E0" w:rsidR="00342223" w:rsidRDefault="00342223" w:rsidP="00EE2213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7F806F4E" w14:textId="35FD0BF8" w:rsidR="00342223" w:rsidRDefault="00342223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47C0E868" w14:textId="575DEBA4" w:rsidR="00342223" w:rsidRPr="00342223" w:rsidRDefault="00342223" w:rsidP="0034222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4" w:name="_Toc200544114"/>
      <w:r w:rsidRPr="0034222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9. ПЕРЕЧЕНЬ ЗЕМЕЛЬНЫХ УЧАСТКОВ, ПЛАНИРУЕМЫХ К ПЕРЕВОДУ ИЗ ОДНОЙ КАТЕГОРИИ В ДРУГУЮ</w:t>
      </w:r>
      <w:bookmarkEnd w:id="14"/>
    </w:p>
    <w:p w14:paraId="1ABCA151" w14:textId="1F6A1A9A" w:rsidR="000877B3" w:rsidRDefault="000877B3" w:rsidP="000877B3">
      <w:pPr>
        <w:spacing w:line="360" w:lineRule="exact"/>
        <w:ind w:firstLine="709"/>
        <w:jc w:val="both"/>
        <w:rPr>
          <w:sz w:val="28"/>
          <w:szCs w:val="28"/>
          <w:highlight w:val="yellow"/>
          <w:lang w:val="ru-RU"/>
        </w:rPr>
      </w:pPr>
    </w:p>
    <w:p w14:paraId="00F28F1A" w14:textId="467F7402" w:rsidR="00342223" w:rsidRDefault="00342223" w:rsidP="009B2EAD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Генеральным планом предусматривается перевод земельных участков из одной категории в другую.</w:t>
      </w:r>
    </w:p>
    <w:p w14:paraId="7CDE7FFA" w14:textId="1C5BB5DE" w:rsidR="00342223" w:rsidRPr="009F465C" w:rsidRDefault="00342223" w:rsidP="009B2EAD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9F465C">
        <w:rPr>
          <w:sz w:val="28"/>
          <w:szCs w:val="28"/>
          <w:lang w:val="ru-RU"/>
        </w:rPr>
        <w:t xml:space="preserve">В соответствии со ст. 8 Земельного кодекса Российской Федерации перевод земель из одной категории в другую осуществляется органами исполнительной власти субъектов Российской Федерации в отношении </w:t>
      </w:r>
      <w:r w:rsidRPr="009F465C">
        <w:rPr>
          <w:sz w:val="28"/>
          <w:szCs w:val="28"/>
          <w:lang w:val="ru-RU" w:eastAsia="ru-RU"/>
        </w:rPr>
        <w:t>земель, находящихся в собственности субъектов Российской Федерации, и</w:t>
      </w:r>
      <w:r w:rsidR="007674E2">
        <w:rPr>
          <w:sz w:val="28"/>
          <w:szCs w:val="28"/>
          <w:lang w:val="ru-RU" w:eastAsia="ru-RU"/>
        </w:rPr>
        <w:t> </w:t>
      </w:r>
      <w:r w:rsidRPr="009F465C">
        <w:rPr>
          <w:sz w:val="28"/>
          <w:szCs w:val="28"/>
          <w:lang w:val="ru-RU" w:eastAsia="ru-RU"/>
        </w:rPr>
        <w:t>земель сельскохозяйственного назначения, находящихся в</w:t>
      </w:r>
      <w:r w:rsidR="007674E2">
        <w:rPr>
          <w:sz w:val="28"/>
          <w:szCs w:val="28"/>
          <w:lang w:val="ru-RU" w:eastAsia="ru-RU"/>
        </w:rPr>
        <w:t xml:space="preserve"> </w:t>
      </w:r>
      <w:r w:rsidRPr="009F465C">
        <w:rPr>
          <w:sz w:val="28"/>
          <w:szCs w:val="28"/>
          <w:lang w:val="ru-RU" w:eastAsia="ru-RU"/>
        </w:rPr>
        <w:t>муниципальной собственности.</w:t>
      </w:r>
    </w:p>
    <w:p w14:paraId="7EE087A9" w14:textId="19E77737" w:rsidR="00342223" w:rsidRPr="009F465C" w:rsidRDefault="00342223" w:rsidP="009B2EAD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9F465C">
        <w:rPr>
          <w:sz w:val="28"/>
          <w:szCs w:val="28"/>
          <w:lang w:val="ru-RU" w:eastAsia="ru-RU"/>
        </w:rPr>
        <w:t xml:space="preserve">Требования для перевода земельных участков из одной категории в другую установлены Федеральным законом от 21 декабря 2004 г. № 172-ФЗ </w:t>
      </w:r>
      <w:r w:rsidR="00261C78">
        <w:rPr>
          <w:sz w:val="28"/>
          <w:szCs w:val="28"/>
          <w:lang w:val="ru-RU" w:eastAsia="ru-RU"/>
        </w:rPr>
        <w:t>«</w:t>
      </w:r>
      <w:r w:rsidRPr="009F465C">
        <w:rPr>
          <w:sz w:val="28"/>
          <w:szCs w:val="28"/>
          <w:lang w:val="ru-RU" w:eastAsia="ru-RU"/>
        </w:rPr>
        <w:t>О переводе земель или земельных участков из одной категории в другую</w:t>
      </w:r>
      <w:r w:rsidR="00261C78">
        <w:rPr>
          <w:sz w:val="28"/>
          <w:szCs w:val="28"/>
          <w:lang w:val="ru-RU" w:eastAsia="ru-RU"/>
        </w:rPr>
        <w:t>»</w:t>
      </w:r>
      <w:r w:rsidRPr="009F465C">
        <w:rPr>
          <w:sz w:val="28"/>
          <w:szCs w:val="28"/>
          <w:lang w:val="ru-RU" w:eastAsia="ru-RU"/>
        </w:rPr>
        <w:t>.</w:t>
      </w:r>
    </w:p>
    <w:p w14:paraId="06C169B1" w14:textId="5E467528" w:rsidR="00342223" w:rsidRDefault="00342223" w:rsidP="009B2EAD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9F465C">
        <w:rPr>
          <w:sz w:val="28"/>
          <w:szCs w:val="28"/>
          <w:lang w:val="ru-RU" w:eastAsia="ru-RU"/>
        </w:rPr>
        <w:t>Планируемое целевое назначение земель (земельных участков) должно соответствовать документам территориального планирования и документации по планировке территории, землеустроительной документации.</w:t>
      </w:r>
    </w:p>
    <w:p w14:paraId="50095878" w14:textId="77777777" w:rsidR="00342223" w:rsidRPr="009F465C" w:rsidRDefault="00342223" w:rsidP="009B2EAD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</w:p>
    <w:p w14:paraId="65CA4C40" w14:textId="77777777" w:rsidR="00342223" w:rsidRDefault="00342223" w:rsidP="00342223">
      <w:pPr>
        <w:widowControl/>
        <w:autoSpaceDE/>
        <w:autoSpaceDN/>
        <w:spacing w:line="360" w:lineRule="exact"/>
        <w:ind w:firstLine="540"/>
        <w:jc w:val="right"/>
        <w:rPr>
          <w:sz w:val="28"/>
          <w:szCs w:val="28"/>
          <w:lang w:val="ru-RU"/>
        </w:rPr>
        <w:sectPr w:rsidR="00342223" w:rsidSect="00AB231E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7468919D" w14:textId="2960131F" w:rsidR="00342223" w:rsidRDefault="00342223" w:rsidP="00342223">
      <w:pPr>
        <w:widowControl/>
        <w:autoSpaceDE/>
        <w:autoSpaceDN/>
        <w:spacing w:line="360" w:lineRule="exact"/>
        <w:ind w:firstLine="54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Таблица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3685"/>
        <w:gridCol w:w="1559"/>
        <w:gridCol w:w="2977"/>
        <w:gridCol w:w="2835"/>
        <w:gridCol w:w="3083"/>
      </w:tblGrid>
      <w:tr w:rsidR="00342223" w:rsidRPr="009E0410" w14:paraId="41DD1183" w14:textId="77777777" w:rsidTr="00CF2565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2494" w14:textId="77777777" w:rsidR="00342223" w:rsidRPr="001529E6" w:rsidRDefault="00342223" w:rsidP="00ED7DE9">
            <w:pPr>
              <w:jc w:val="center"/>
              <w:rPr>
                <w:rFonts w:eastAsia="SimSun"/>
                <w:b/>
                <w:bCs/>
                <w:sz w:val="24"/>
                <w:szCs w:val="24"/>
                <w:lang w:val="ru-RU" w:eastAsia="ru-RU"/>
              </w:rPr>
            </w:pPr>
            <w:r w:rsidRPr="001529E6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58E39" w14:textId="77777777" w:rsidR="00342223" w:rsidRPr="001529E6" w:rsidRDefault="00342223" w:rsidP="00ED7DE9">
            <w:pPr>
              <w:jc w:val="center"/>
              <w:rPr>
                <w:rFonts w:eastAsia="SimSun"/>
                <w:b/>
                <w:bCs/>
                <w:sz w:val="24"/>
                <w:szCs w:val="24"/>
                <w:lang w:val="ru-RU" w:eastAsia="ru-RU"/>
              </w:rPr>
            </w:pPr>
            <w:r w:rsidRPr="001529E6">
              <w:rPr>
                <w:rFonts w:eastAsia="SimSun"/>
                <w:b/>
                <w:bCs/>
                <w:sz w:val="24"/>
                <w:szCs w:val="24"/>
                <w:lang w:val="ru-RU" w:eastAsia="ru-RU"/>
              </w:rPr>
              <w:t>Территория</w:t>
            </w:r>
          </w:p>
          <w:p w14:paraId="29332067" w14:textId="47F2947D" w:rsidR="00342223" w:rsidRPr="001529E6" w:rsidRDefault="00342223" w:rsidP="00ED7DE9">
            <w:pPr>
              <w:jc w:val="center"/>
              <w:rPr>
                <w:rFonts w:eastAsia="SimSun"/>
                <w:b/>
                <w:bCs/>
                <w:sz w:val="24"/>
                <w:szCs w:val="24"/>
                <w:lang w:val="ru-RU" w:eastAsia="ru-RU"/>
              </w:rPr>
            </w:pPr>
            <w:r w:rsidRPr="001529E6">
              <w:rPr>
                <w:rFonts w:eastAsia="SimSun"/>
                <w:b/>
                <w:bCs/>
                <w:sz w:val="24"/>
                <w:szCs w:val="24"/>
                <w:lang w:val="ru-RU" w:eastAsia="ru-RU"/>
              </w:rPr>
              <w:t>(кадастровый номер участка/номер кадастрового квартала)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ED2B5" w14:textId="77777777" w:rsidR="00342223" w:rsidRPr="001529E6" w:rsidRDefault="00342223" w:rsidP="00ED7DE9">
            <w:pPr>
              <w:jc w:val="center"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529E6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Площадь</w:t>
            </w:r>
            <w:proofErr w:type="spellEnd"/>
            <w:r w:rsidRPr="001529E6">
              <w:rPr>
                <w:rFonts w:eastAsia="SimSu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29E6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га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62194" w14:textId="77777777" w:rsidR="00342223" w:rsidRPr="001529E6" w:rsidRDefault="00342223" w:rsidP="00ED7DE9">
            <w:pPr>
              <w:jc w:val="center"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529E6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Существующая</w:t>
            </w:r>
            <w:proofErr w:type="spellEnd"/>
            <w:r w:rsidRPr="001529E6">
              <w:rPr>
                <w:rFonts w:eastAsia="SimSu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29E6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категория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EA9A" w14:textId="77777777" w:rsidR="00342223" w:rsidRPr="001529E6" w:rsidRDefault="00342223" w:rsidP="00CF2565">
            <w:pPr>
              <w:jc w:val="center"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529E6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Планируемая</w:t>
            </w:r>
            <w:proofErr w:type="spellEnd"/>
            <w:r w:rsidRPr="001529E6">
              <w:rPr>
                <w:rFonts w:eastAsia="SimSu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29E6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категория</w:t>
            </w:r>
            <w:proofErr w:type="spellEnd"/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F0CDB" w14:textId="77777777" w:rsidR="00342223" w:rsidRPr="001529E6" w:rsidRDefault="00342223" w:rsidP="00ED7DE9">
            <w:pPr>
              <w:jc w:val="center"/>
              <w:rPr>
                <w:rFonts w:eastAsia="SimSun"/>
                <w:b/>
                <w:bCs/>
                <w:sz w:val="24"/>
                <w:szCs w:val="24"/>
                <w:lang w:val="ru-RU" w:eastAsia="ru-RU"/>
              </w:rPr>
            </w:pPr>
            <w:r w:rsidRPr="001529E6">
              <w:rPr>
                <w:rFonts w:eastAsia="SimSun"/>
                <w:b/>
                <w:bCs/>
                <w:sz w:val="24"/>
                <w:szCs w:val="24"/>
                <w:lang w:val="ru-RU" w:eastAsia="ru-RU"/>
              </w:rPr>
              <w:t>Цели планируемого использования и причины перевода</w:t>
            </w:r>
          </w:p>
        </w:tc>
      </w:tr>
      <w:tr w:rsidR="00342223" w:rsidRPr="009E0410" w14:paraId="712B5E2C" w14:textId="77777777" w:rsidTr="00CF2565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B444" w14:textId="77777777" w:rsidR="00342223" w:rsidRPr="00765CD1" w:rsidRDefault="00342223" w:rsidP="00ED7DE9">
            <w:pPr>
              <w:pStyle w:val="a8"/>
              <w:numPr>
                <w:ilvl w:val="0"/>
                <w:numId w:val="10"/>
              </w:numPr>
              <w:ind w:left="0" w:firstLine="0"/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18133" w14:textId="30363AEC" w:rsidR="00342223" w:rsidRPr="00765CD1" w:rsidRDefault="001A2D7B" w:rsidP="00ED7DE9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>59:32:3510</w:t>
            </w:r>
            <w:r w:rsidR="004661C8" w:rsidRPr="004661C8">
              <w:rPr>
                <w:rFonts w:eastAsia="SimSun"/>
                <w:bCs/>
                <w:sz w:val="24"/>
                <w:szCs w:val="24"/>
                <w:lang w:val="ru-RU" w:eastAsia="ru-RU"/>
              </w:rPr>
              <w:t>101:622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65BF7" w14:textId="286CBF45" w:rsidR="00342223" w:rsidRPr="000B3AA4" w:rsidRDefault="009E0410" w:rsidP="00ED7DE9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/>
              </w:rPr>
              <w:t>54,5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2F5CA" w14:textId="25ECAC06" w:rsidR="00342223" w:rsidRPr="004661C8" w:rsidRDefault="00342223" w:rsidP="004661C8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765CD1">
              <w:rPr>
                <w:rFonts w:eastAsia="SimSun"/>
                <w:bCs/>
                <w:sz w:val="24"/>
                <w:szCs w:val="24"/>
                <w:lang w:eastAsia="ru-RU"/>
              </w:rPr>
              <w:t>Земли</w:t>
            </w:r>
            <w:proofErr w:type="spellEnd"/>
            <w:r w:rsidRPr="00765CD1">
              <w:rPr>
                <w:rFonts w:eastAsia="SimSun"/>
                <w:bCs/>
                <w:sz w:val="24"/>
                <w:szCs w:val="24"/>
                <w:lang w:eastAsia="ru-RU"/>
              </w:rPr>
              <w:t xml:space="preserve"> </w:t>
            </w:r>
            <w:r w:rsidR="004661C8">
              <w:rPr>
                <w:rFonts w:eastAsia="SimSun"/>
                <w:bCs/>
                <w:sz w:val="24"/>
                <w:szCs w:val="24"/>
                <w:lang w:val="ru-RU" w:eastAsia="ru-RU"/>
              </w:rPr>
              <w:t>лесного фонда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FEF4" w14:textId="18DB92A7" w:rsidR="00342223" w:rsidRPr="00765CD1" w:rsidRDefault="00A64FF0" w:rsidP="00CF256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765CD1">
              <w:rPr>
                <w:rFonts w:eastAsia="SimSun"/>
                <w:bCs/>
                <w:sz w:val="24"/>
                <w:szCs w:val="24"/>
                <w:lang w:val="ru-RU"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B5CD" w14:textId="438D2310" w:rsidR="00A64FF0" w:rsidRPr="00765CD1" w:rsidRDefault="00A64FF0" w:rsidP="00ED7DE9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765CD1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В целях размещения </w:t>
            </w:r>
            <w:r w:rsidR="004661C8" w:rsidRPr="004661C8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полигона твердых коммунальных отходов </w:t>
            </w:r>
            <w:r w:rsidR="00261C78">
              <w:rPr>
                <w:rFonts w:eastAsia="SimSun"/>
                <w:bCs/>
                <w:sz w:val="24"/>
                <w:szCs w:val="24"/>
                <w:lang w:val="ru-RU" w:eastAsia="ru-RU"/>
              </w:rPr>
              <w:t>«</w:t>
            </w:r>
            <w:proofErr w:type="spellStart"/>
            <w:r w:rsidR="004661C8" w:rsidRPr="004661C8">
              <w:rPr>
                <w:rFonts w:eastAsia="SimSun"/>
                <w:bCs/>
                <w:sz w:val="24"/>
                <w:szCs w:val="24"/>
                <w:lang w:val="ru-RU" w:eastAsia="ru-RU"/>
              </w:rPr>
              <w:t>Софроны</w:t>
            </w:r>
            <w:proofErr w:type="spellEnd"/>
            <w:r w:rsidR="004661C8" w:rsidRPr="004661C8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 2</w:t>
            </w:r>
            <w:r w:rsidR="00261C78">
              <w:rPr>
                <w:rFonts w:eastAsia="SimSun"/>
                <w:bCs/>
                <w:sz w:val="24"/>
                <w:szCs w:val="24"/>
                <w:lang w:val="ru-RU" w:eastAsia="ru-RU"/>
              </w:rPr>
              <w:t>»</w:t>
            </w:r>
          </w:p>
        </w:tc>
      </w:tr>
    </w:tbl>
    <w:p w14:paraId="41A13502" w14:textId="77777777" w:rsidR="00342223" w:rsidRDefault="00342223" w:rsidP="00EE2213">
      <w:pPr>
        <w:spacing w:line="360" w:lineRule="exact"/>
        <w:ind w:firstLine="709"/>
        <w:jc w:val="both"/>
        <w:rPr>
          <w:sz w:val="28"/>
          <w:szCs w:val="28"/>
          <w:highlight w:val="yellow"/>
          <w:lang w:val="ru-RU"/>
        </w:rPr>
        <w:sectPr w:rsidR="00342223" w:rsidSect="00342223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76AA1F7D" w14:textId="1CDC11BD" w:rsidR="000877B3" w:rsidRPr="0044246D" w:rsidRDefault="000877B3" w:rsidP="00EE2213">
      <w:pPr>
        <w:spacing w:line="360" w:lineRule="exact"/>
        <w:ind w:firstLine="709"/>
        <w:jc w:val="both"/>
        <w:rPr>
          <w:sz w:val="28"/>
          <w:szCs w:val="28"/>
          <w:highlight w:val="yellow"/>
          <w:lang w:val="ru-RU"/>
        </w:rPr>
      </w:pPr>
    </w:p>
    <w:p w14:paraId="58DDC11B" w14:textId="2777B64D" w:rsidR="005679ED" w:rsidRPr="00902581" w:rsidRDefault="00CE5E3E" w:rsidP="00EE221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5" w:name="_Toc200544115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9</w:t>
      </w:r>
      <w:r w:rsidR="005679ED" w:rsidRPr="0090258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 СВЕДЕНИЯ ОБ УТВЕРЖДЕННЫХ ПРЕДМЕТАХ ОХРАНЫ И</w:t>
      </w:r>
      <w:r w:rsidR="000A0010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 </w:t>
      </w:r>
      <w:r w:rsidR="005679ED" w:rsidRPr="0090258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ГРАНИЦАХ ТЕРРИТОРИЙ ИСТОРИЧЕСКИХ ПОСЕЛЕНИЙ ФЕДЕРАЛЬНОГО ЗНАЧЕНИЯ И ИСТОРИЧЕСКИХ ПОСЕЛЕНИЙ РЕГИОНАЛЬНОГО ЗНАЧЕН</w:t>
      </w:r>
      <w:r w:rsidR="00CC625B" w:rsidRPr="0090258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ИЯ</w:t>
      </w:r>
      <w:bookmarkEnd w:id="15"/>
    </w:p>
    <w:p w14:paraId="4E460A4A" w14:textId="77777777" w:rsidR="005679ED" w:rsidRPr="00902581" w:rsidRDefault="005679ED" w:rsidP="00EE2213">
      <w:pPr>
        <w:widowControl/>
        <w:autoSpaceDE/>
        <w:autoSpaceDN/>
        <w:spacing w:line="360" w:lineRule="exact"/>
        <w:rPr>
          <w:sz w:val="28"/>
          <w:szCs w:val="28"/>
          <w:lang w:val="ru-RU"/>
        </w:rPr>
      </w:pPr>
    </w:p>
    <w:p w14:paraId="70059EC8" w14:textId="58E98E95" w:rsidR="005679ED" w:rsidRPr="00902581" w:rsidRDefault="0050123E" w:rsidP="00EE2213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902581">
        <w:rPr>
          <w:sz w:val="28"/>
          <w:szCs w:val="28"/>
          <w:lang w:val="ru-RU" w:eastAsia="ru-RU"/>
        </w:rPr>
        <w:t>П</w:t>
      </w:r>
      <w:r w:rsidR="00B15054" w:rsidRPr="00902581">
        <w:rPr>
          <w:sz w:val="28"/>
          <w:szCs w:val="28"/>
          <w:lang w:val="ru-RU" w:eastAsia="ru-RU"/>
        </w:rPr>
        <w:t>редметы охраны и границы</w:t>
      </w:r>
      <w:r w:rsidRPr="00902581">
        <w:rPr>
          <w:sz w:val="28"/>
          <w:szCs w:val="28"/>
          <w:lang w:val="ru-RU" w:eastAsia="ru-RU"/>
        </w:rPr>
        <w:t xml:space="preserve"> территорий исторических поселений федерального значения и исторических поселений регионального значения </w:t>
      </w:r>
      <w:r w:rsidR="004110D8">
        <w:rPr>
          <w:sz w:val="28"/>
          <w:szCs w:val="28"/>
          <w:lang w:val="ru-RU"/>
        </w:rPr>
        <w:t>на </w:t>
      </w:r>
      <w:r w:rsidR="00CC625B" w:rsidRPr="00902581">
        <w:rPr>
          <w:sz w:val="28"/>
          <w:szCs w:val="28"/>
          <w:lang w:val="ru-RU"/>
        </w:rPr>
        <w:t>территории</w:t>
      </w:r>
      <w:r w:rsidR="009B2EAD">
        <w:rPr>
          <w:sz w:val="28"/>
          <w:szCs w:val="28"/>
          <w:lang w:val="ru-RU"/>
        </w:rPr>
        <w:t>,</w:t>
      </w:r>
      <w:r w:rsidR="00CC625B" w:rsidRPr="00902581">
        <w:rPr>
          <w:sz w:val="28"/>
          <w:szCs w:val="28"/>
          <w:lang w:val="ru-RU"/>
        </w:rPr>
        <w:t xml:space="preserve"> </w:t>
      </w:r>
      <w:r w:rsidR="00B15054" w:rsidRPr="00902581">
        <w:rPr>
          <w:sz w:val="28"/>
          <w:szCs w:val="28"/>
          <w:lang w:val="ru-RU"/>
        </w:rPr>
        <w:t>применительно к которой подготовлен Генеральный план,</w:t>
      </w:r>
      <w:r w:rsidR="00CC625B" w:rsidRPr="00902581">
        <w:rPr>
          <w:sz w:val="28"/>
          <w:szCs w:val="28"/>
          <w:lang w:val="ru-RU"/>
        </w:rPr>
        <w:t xml:space="preserve"> не</w:t>
      </w:r>
      <w:r w:rsidR="0022692C">
        <w:rPr>
          <w:sz w:val="28"/>
          <w:szCs w:val="28"/>
          <w:lang w:val="ru-RU"/>
        </w:rPr>
        <w:t> </w:t>
      </w:r>
      <w:r w:rsidR="00CC625B" w:rsidRPr="00902581">
        <w:rPr>
          <w:sz w:val="28"/>
          <w:szCs w:val="28"/>
          <w:lang w:val="ru-RU"/>
        </w:rPr>
        <w:t>располагаются.</w:t>
      </w:r>
    </w:p>
    <w:p w14:paraId="22A9600F" w14:textId="77777777" w:rsidR="005679ED" w:rsidRPr="0044246D" w:rsidRDefault="005679ED" w:rsidP="00EE2213">
      <w:pPr>
        <w:widowControl/>
        <w:autoSpaceDE/>
        <w:autoSpaceDN/>
        <w:spacing w:line="360" w:lineRule="exact"/>
        <w:ind w:firstLine="709"/>
        <w:rPr>
          <w:sz w:val="28"/>
          <w:szCs w:val="28"/>
          <w:highlight w:val="yellow"/>
          <w:lang w:val="ru-RU"/>
        </w:rPr>
      </w:pPr>
      <w:r w:rsidRPr="0044246D">
        <w:rPr>
          <w:sz w:val="28"/>
          <w:szCs w:val="28"/>
          <w:highlight w:val="yellow"/>
          <w:lang w:val="ru-RU"/>
        </w:rPr>
        <w:br w:type="page"/>
      </w:r>
    </w:p>
    <w:p w14:paraId="58018B38" w14:textId="63D2D720" w:rsidR="005679ED" w:rsidRPr="00990CC7" w:rsidRDefault="001A2048" w:rsidP="00EE221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6" w:name="_Toc200544116"/>
      <w:r w:rsidRPr="00990CC7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1</w:t>
      </w:r>
      <w:r w:rsidR="0034222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0</w:t>
      </w:r>
      <w:r w:rsidR="008A49CE" w:rsidRPr="00990CC7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. </w:t>
      </w:r>
      <w:r w:rsidR="00E024FF" w:rsidRPr="00990CC7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СОСТАВ КАРТОГРАФИЧЕСКИХ МАТЕРИАЛОВ</w:t>
      </w:r>
      <w:bookmarkEnd w:id="16"/>
    </w:p>
    <w:p w14:paraId="4E46CC51" w14:textId="77777777" w:rsidR="00FA2278" w:rsidRPr="00990CC7" w:rsidRDefault="00FA2278" w:rsidP="00EE2213">
      <w:pPr>
        <w:spacing w:line="360" w:lineRule="exact"/>
        <w:rPr>
          <w:sz w:val="28"/>
          <w:szCs w:val="28"/>
          <w:lang w:val="ru-RU"/>
        </w:rPr>
      </w:pPr>
    </w:p>
    <w:p w14:paraId="0D192BA0" w14:textId="0899B1A1" w:rsidR="00FA2278" w:rsidRPr="009F465C" w:rsidRDefault="005F3605" w:rsidP="00920996">
      <w:pPr>
        <w:tabs>
          <w:tab w:val="left" w:pos="709"/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765CEF">
        <w:rPr>
          <w:sz w:val="28"/>
          <w:szCs w:val="28"/>
          <w:lang w:val="ru-RU"/>
        </w:rPr>
        <w:t>1</w:t>
      </w:r>
      <w:r w:rsidR="00DE4984" w:rsidRPr="00765CEF">
        <w:rPr>
          <w:sz w:val="28"/>
          <w:szCs w:val="28"/>
          <w:lang w:val="ru-RU"/>
        </w:rPr>
        <w:t xml:space="preserve">. </w:t>
      </w:r>
      <w:r w:rsidR="00416106" w:rsidRPr="00416106">
        <w:rPr>
          <w:sz w:val="28"/>
          <w:szCs w:val="28"/>
          <w:lang w:val="ru-RU"/>
        </w:rPr>
        <w:t xml:space="preserve">Генеральный план Пермского муниципального округа Пермского края применительно к земельному участку </w:t>
      </w:r>
      <w:r w:rsidR="00416106">
        <w:rPr>
          <w:sz w:val="28"/>
          <w:szCs w:val="28"/>
          <w:lang w:val="ru-RU"/>
        </w:rPr>
        <w:t>с кадастровым номером 59:32:351</w:t>
      </w:r>
      <w:r w:rsidR="00416106" w:rsidRPr="00416106">
        <w:rPr>
          <w:sz w:val="28"/>
          <w:szCs w:val="28"/>
          <w:lang w:val="ru-RU"/>
        </w:rPr>
        <w:t xml:space="preserve">0101:622. </w:t>
      </w:r>
      <w:r w:rsidR="00DE4984" w:rsidRPr="00765CEF">
        <w:rPr>
          <w:sz w:val="28"/>
          <w:szCs w:val="28"/>
          <w:lang w:val="ru-RU"/>
        </w:rPr>
        <w:t>Карта объектов и территорий, оказывающих влияние на</w:t>
      </w:r>
      <w:r w:rsidR="000A0010">
        <w:rPr>
          <w:sz w:val="28"/>
          <w:szCs w:val="28"/>
          <w:lang w:val="ru-RU"/>
        </w:rPr>
        <w:t xml:space="preserve"> </w:t>
      </w:r>
      <w:r w:rsidR="00DE4984" w:rsidRPr="00765CEF">
        <w:rPr>
          <w:sz w:val="28"/>
          <w:szCs w:val="28"/>
          <w:lang w:val="ru-RU"/>
        </w:rPr>
        <w:t>установление функциональной зоны.</w:t>
      </w:r>
    </w:p>
    <w:sectPr w:rsidR="00FA2278" w:rsidRPr="009F465C" w:rsidSect="00AB231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A9F40" w14:textId="77777777" w:rsidR="006326C9" w:rsidRDefault="006326C9" w:rsidP="00147748">
      <w:r>
        <w:separator/>
      </w:r>
    </w:p>
  </w:endnote>
  <w:endnote w:type="continuationSeparator" w:id="0">
    <w:p w14:paraId="4AFD327C" w14:textId="77777777" w:rsidR="006326C9" w:rsidRDefault="006326C9" w:rsidP="00147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805893523"/>
      <w:docPartObj>
        <w:docPartGallery w:val="Page Numbers (Bottom of Page)"/>
        <w:docPartUnique/>
      </w:docPartObj>
    </w:sdtPr>
    <w:sdtEndPr/>
    <w:sdtContent>
      <w:p w14:paraId="097B603E" w14:textId="4FF32D44" w:rsidR="006326C9" w:rsidRPr="00AB231E" w:rsidRDefault="006326C9">
        <w:pPr>
          <w:pStyle w:val="af6"/>
          <w:jc w:val="center"/>
          <w:rPr>
            <w:sz w:val="24"/>
            <w:szCs w:val="24"/>
          </w:rPr>
        </w:pPr>
        <w:r w:rsidRPr="00AB231E">
          <w:rPr>
            <w:sz w:val="24"/>
            <w:szCs w:val="24"/>
          </w:rPr>
          <w:fldChar w:fldCharType="begin"/>
        </w:r>
        <w:r w:rsidRPr="00AB231E">
          <w:rPr>
            <w:sz w:val="24"/>
            <w:szCs w:val="24"/>
          </w:rPr>
          <w:instrText>PAGE   \* MERGEFORMAT</w:instrText>
        </w:r>
        <w:r w:rsidRPr="00AB231E">
          <w:rPr>
            <w:sz w:val="24"/>
            <w:szCs w:val="24"/>
          </w:rPr>
          <w:fldChar w:fldCharType="separate"/>
        </w:r>
        <w:r w:rsidR="00C335F1" w:rsidRPr="00C335F1">
          <w:rPr>
            <w:noProof/>
            <w:sz w:val="24"/>
            <w:szCs w:val="24"/>
            <w:lang w:val="ru-RU"/>
          </w:rPr>
          <w:t>8</w:t>
        </w:r>
        <w:r w:rsidRPr="00AB231E">
          <w:rPr>
            <w:sz w:val="24"/>
            <w:szCs w:val="24"/>
          </w:rPr>
          <w:fldChar w:fldCharType="end"/>
        </w:r>
      </w:p>
    </w:sdtContent>
  </w:sdt>
  <w:p w14:paraId="181D7A8D" w14:textId="77777777" w:rsidR="006326C9" w:rsidRPr="00AB231E" w:rsidRDefault="006326C9">
    <w:pPr>
      <w:pStyle w:val="af6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8697A" w14:textId="77777777" w:rsidR="006326C9" w:rsidRDefault="006326C9" w:rsidP="00147748">
      <w:r>
        <w:separator/>
      </w:r>
    </w:p>
  </w:footnote>
  <w:footnote w:type="continuationSeparator" w:id="0">
    <w:p w14:paraId="5C249B2C" w14:textId="77777777" w:rsidR="006326C9" w:rsidRDefault="006326C9" w:rsidP="00147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701F6"/>
    <w:multiLevelType w:val="hybridMultilevel"/>
    <w:tmpl w:val="DE8AE9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4FC2D15"/>
    <w:multiLevelType w:val="hybridMultilevel"/>
    <w:tmpl w:val="5E02D578"/>
    <w:lvl w:ilvl="0" w:tplc="FFFFFFFF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C64107"/>
    <w:multiLevelType w:val="hybridMultilevel"/>
    <w:tmpl w:val="CD56F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385B5C"/>
    <w:multiLevelType w:val="hybridMultilevel"/>
    <w:tmpl w:val="E028DA34"/>
    <w:lvl w:ilvl="0" w:tplc="04190011">
      <w:start w:val="1"/>
      <w:numFmt w:val="decimal"/>
      <w:lvlText w:val="%1)"/>
      <w:lvlJc w:val="left"/>
      <w:pPr>
        <w:ind w:left="1505" w:hanging="360"/>
      </w:p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4" w15:restartNumberingAfterBreak="0">
    <w:nsid w:val="36D41EEA"/>
    <w:multiLevelType w:val="hybridMultilevel"/>
    <w:tmpl w:val="6EECC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440FD"/>
    <w:multiLevelType w:val="multilevel"/>
    <w:tmpl w:val="1F80DC88"/>
    <w:lvl w:ilvl="0">
      <w:start w:val="1"/>
      <w:numFmt w:val="decimal"/>
      <w:suff w:val="space"/>
      <w:lvlText w:val="%1"/>
      <w:lvlJc w:val="left"/>
      <w:pPr>
        <w:ind w:left="786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AF14405"/>
    <w:multiLevelType w:val="multilevel"/>
    <w:tmpl w:val="E6B6994C"/>
    <w:lvl w:ilvl="0">
      <w:start w:val="1"/>
      <w:numFmt w:val="decimal"/>
      <w:lvlText w:val="%1."/>
      <w:lvlJc w:val="left"/>
      <w:pPr>
        <w:ind w:left="1646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left="1886" w:hanging="52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2068" w:hanging="70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3">
      <w:numFmt w:val="bullet"/>
      <w:lvlText w:val="•"/>
      <w:lvlJc w:val="left"/>
      <w:pPr>
        <w:ind w:left="1860" w:hanging="706"/>
      </w:pPr>
    </w:lvl>
    <w:lvl w:ilvl="4">
      <w:numFmt w:val="bullet"/>
      <w:lvlText w:val="•"/>
      <w:lvlJc w:val="left"/>
      <w:pPr>
        <w:ind w:left="1880" w:hanging="706"/>
      </w:pPr>
    </w:lvl>
    <w:lvl w:ilvl="5">
      <w:numFmt w:val="bullet"/>
      <w:lvlText w:val="•"/>
      <w:lvlJc w:val="left"/>
      <w:pPr>
        <w:ind w:left="1920" w:hanging="706"/>
      </w:pPr>
    </w:lvl>
    <w:lvl w:ilvl="6">
      <w:numFmt w:val="bullet"/>
      <w:lvlText w:val="•"/>
      <w:lvlJc w:val="left"/>
      <w:pPr>
        <w:ind w:left="2060" w:hanging="706"/>
      </w:pPr>
    </w:lvl>
    <w:lvl w:ilvl="7">
      <w:numFmt w:val="bullet"/>
      <w:lvlText w:val="•"/>
      <w:lvlJc w:val="left"/>
      <w:pPr>
        <w:ind w:left="2140" w:hanging="706"/>
      </w:pPr>
    </w:lvl>
    <w:lvl w:ilvl="8">
      <w:numFmt w:val="bullet"/>
      <w:lvlText w:val="•"/>
      <w:lvlJc w:val="left"/>
      <w:pPr>
        <w:ind w:left="4906" w:hanging="706"/>
      </w:pPr>
    </w:lvl>
  </w:abstractNum>
  <w:abstractNum w:abstractNumId="7" w15:restartNumberingAfterBreak="0">
    <w:nsid w:val="5784393B"/>
    <w:multiLevelType w:val="hybridMultilevel"/>
    <w:tmpl w:val="9ACE3FC6"/>
    <w:lvl w:ilvl="0" w:tplc="F2E251DA">
      <w:numFmt w:val="bullet"/>
      <w:lvlText w:val="-"/>
      <w:lvlJc w:val="left"/>
      <w:pPr>
        <w:ind w:left="652" w:hanging="509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A3CC6570">
      <w:numFmt w:val="bullet"/>
      <w:lvlText w:val="•"/>
      <w:lvlJc w:val="left"/>
      <w:pPr>
        <w:ind w:left="1708" w:hanging="509"/>
      </w:pPr>
    </w:lvl>
    <w:lvl w:ilvl="2" w:tplc="FE106E2C">
      <w:numFmt w:val="bullet"/>
      <w:lvlText w:val="•"/>
      <w:lvlJc w:val="left"/>
      <w:pPr>
        <w:ind w:left="2756" w:hanging="509"/>
      </w:pPr>
    </w:lvl>
    <w:lvl w:ilvl="3" w:tplc="E76A6EF2">
      <w:numFmt w:val="bullet"/>
      <w:lvlText w:val="•"/>
      <w:lvlJc w:val="left"/>
      <w:pPr>
        <w:ind w:left="3804" w:hanging="509"/>
      </w:pPr>
    </w:lvl>
    <w:lvl w:ilvl="4" w:tplc="A95A646E">
      <w:numFmt w:val="bullet"/>
      <w:lvlText w:val="•"/>
      <w:lvlJc w:val="left"/>
      <w:pPr>
        <w:ind w:left="4852" w:hanging="509"/>
      </w:pPr>
    </w:lvl>
    <w:lvl w:ilvl="5" w:tplc="4426C656">
      <w:numFmt w:val="bullet"/>
      <w:lvlText w:val="•"/>
      <w:lvlJc w:val="left"/>
      <w:pPr>
        <w:ind w:left="5900" w:hanging="509"/>
      </w:pPr>
    </w:lvl>
    <w:lvl w:ilvl="6" w:tplc="4E3231A6">
      <w:numFmt w:val="bullet"/>
      <w:lvlText w:val="•"/>
      <w:lvlJc w:val="left"/>
      <w:pPr>
        <w:ind w:left="6948" w:hanging="509"/>
      </w:pPr>
    </w:lvl>
    <w:lvl w:ilvl="7" w:tplc="3D928A54">
      <w:numFmt w:val="bullet"/>
      <w:lvlText w:val="•"/>
      <w:lvlJc w:val="left"/>
      <w:pPr>
        <w:ind w:left="7996" w:hanging="509"/>
      </w:pPr>
    </w:lvl>
    <w:lvl w:ilvl="8" w:tplc="604E09DC">
      <w:numFmt w:val="bullet"/>
      <w:lvlText w:val="•"/>
      <w:lvlJc w:val="left"/>
      <w:pPr>
        <w:ind w:left="9044" w:hanging="509"/>
      </w:pPr>
    </w:lvl>
  </w:abstractNum>
  <w:abstractNum w:abstractNumId="8" w15:restartNumberingAfterBreak="0">
    <w:nsid w:val="5BE9347E"/>
    <w:multiLevelType w:val="hybridMultilevel"/>
    <w:tmpl w:val="B2C25420"/>
    <w:lvl w:ilvl="0" w:tplc="975668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6941959"/>
    <w:multiLevelType w:val="hybridMultilevel"/>
    <w:tmpl w:val="07303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F32FC0"/>
    <w:multiLevelType w:val="hybridMultilevel"/>
    <w:tmpl w:val="13B20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7"/>
  </w:num>
  <w:num w:numId="7">
    <w:abstractNumId w:val="2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7C"/>
    <w:rsid w:val="0000198F"/>
    <w:rsid w:val="00002687"/>
    <w:rsid w:val="000133D0"/>
    <w:rsid w:val="00017FB5"/>
    <w:rsid w:val="000205BB"/>
    <w:rsid w:val="00020A42"/>
    <w:rsid w:val="00033903"/>
    <w:rsid w:val="0003498B"/>
    <w:rsid w:val="00055237"/>
    <w:rsid w:val="00060280"/>
    <w:rsid w:val="000611FA"/>
    <w:rsid w:val="00072A3C"/>
    <w:rsid w:val="000801C0"/>
    <w:rsid w:val="00080BE5"/>
    <w:rsid w:val="000816E4"/>
    <w:rsid w:val="0008426C"/>
    <w:rsid w:val="00084E47"/>
    <w:rsid w:val="00085F50"/>
    <w:rsid w:val="000877B3"/>
    <w:rsid w:val="000A0010"/>
    <w:rsid w:val="000A287B"/>
    <w:rsid w:val="000A3C4D"/>
    <w:rsid w:val="000A45C9"/>
    <w:rsid w:val="000B3AA4"/>
    <w:rsid w:val="000C3DE3"/>
    <w:rsid w:val="000D5AF3"/>
    <w:rsid w:val="000E7E97"/>
    <w:rsid w:val="000F2D53"/>
    <w:rsid w:val="000F3405"/>
    <w:rsid w:val="000F34F8"/>
    <w:rsid w:val="001221C3"/>
    <w:rsid w:val="00123D11"/>
    <w:rsid w:val="001264C6"/>
    <w:rsid w:val="001270E8"/>
    <w:rsid w:val="00147748"/>
    <w:rsid w:val="001529E6"/>
    <w:rsid w:val="00177B6E"/>
    <w:rsid w:val="00185D43"/>
    <w:rsid w:val="00190C65"/>
    <w:rsid w:val="00190E4F"/>
    <w:rsid w:val="00192CFB"/>
    <w:rsid w:val="00192FCD"/>
    <w:rsid w:val="001935B4"/>
    <w:rsid w:val="00195D46"/>
    <w:rsid w:val="001A2048"/>
    <w:rsid w:val="001A2D7B"/>
    <w:rsid w:val="001A713A"/>
    <w:rsid w:val="001B0B3B"/>
    <w:rsid w:val="001B211D"/>
    <w:rsid w:val="001B7F60"/>
    <w:rsid w:val="001C4DEC"/>
    <w:rsid w:val="001C5211"/>
    <w:rsid w:val="001C7E6E"/>
    <w:rsid w:val="001D6ECB"/>
    <w:rsid w:val="001E177C"/>
    <w:rsid w:val="001E515E"/>
    <w:rsid w:val="001E53E3"/>
    <w:rsid w:val="001E71F3"/>
    <w:rsid w:val="001F3E80"/>
    <w:rsid w:val="001F3F91"/>
    <w:rsid w:val="00203385"/>
    <w:rsid w:val="0020433D"/>
    <w:rsid w:val="0021447B"/>
    <w:rsid w:val="00215C1B"/>
    <w:rsid w:val="00216BC4"/>
    <w:rsid w:val="00225A5B"/>
    <w:rsid w:val="0022692C"/>
    <w:rsid w:val="00236A55"/>
    <w:rsid w:val="0024248F"/>
    <w:rsid w:val="00243974"/>
    <w:rsid w:val="00257290"/>
    <w:rsid w:val="00260D5E"/>
    <w:rsid w:val="00261409"/>
    <w:rsid w:val="0026148A"/>
    <w:rsid w:val="00261C78"/>
    <w:rsid w:val="00274600"/>
    <w:rsid w:val="0027568F"/>
    <w:rsid w:val="00280A76"/>
    <w:rsid w:val="00280B03"/>
    <w:rsid w:val="00280E32"/>
    <w:rsid w:val="00283F6C"/>
    <w:rsid w:val="00285FFD"/>
    <w:rsid w:val="00292356"/>
    <w:rsid w:val="00296B33"/>
    <w:rsid w:val="00296C0A"/>
    <w:rsid w:val="002A1522"/>
    <w:rsid w:val="002A7357"/>
    <w:rsid w:val="002C16BB"/>
    <w:rsid w:val="002D4804"/>
    <w:rsid w:val="002E52BB"/>
    <w:rsid w:val="002E6B0C"/>
    <w:rsid w:val="002F4A41"/>
    <w:rsid w:val="00302CCB"/>
    <w:rsid w:val="0030754D"/>
    <w:rsid w:val="0031145C"/>
    <w:rsid w:val="003151AD"/>
    <w:rsid w:val="00337437"/>
    <w:rsid w:val="00342223"/>
    <w:rsid w:val="003428D8"/>
    <w:rsid w:val="00343B7C"/>
    <w:rsid w:val="0034460F"/>
    <w:rsid w:val="003458F8"/>
    <w:rsid w:val="003527CB"/>
    <w:rsid w:val="00360F5C"/>
    <w:rsid w:val="003632B7"/>
    <w:rsid w:val="003662CE"/>
    <w:rsid w:val="00372377"/>
    <w:rsid w:val="00372539"/>
    <w:rsid w:val="00394821"/>
    <w:rsid w:val="00396AF5"/>
    <w:rsid w:val="003B47CC"/>
    <w:rsid w:val="003C0CA1"/>
    <w:rsid w:val="003C3643"/>
    <w:rsid w:val="003C70E2"/>
    <w:rsid w:val="003E3B0A"/>
    <w:rsid w:val="003F18FF"/>
    <w:rsid w:val="00403D53"/>
    <w:rsid w:val="004110D8"/>
    <w:rsid w:val="0041341D"/>
    <w:rsid w:val="0041505B"/>
    <w:rsid w:val="00416106"/>
    <w:rsid w:val="00422345"/>
    <w:rsid w:val="00430B1B"/>
    <w:rsid w:val="00435ADA"/>
    <w:rsid w:val="0044246D"/>
    <w:rsid w:val="004444F9"/>
    <w:rsid w:val="00447C41"/>
    <w:rsid w:val="0045677F"/>
    <w:rsid w:val="00457515"/>
    <w:rsid w:val="004661C8"/>
    <w:rsid w:val="00470155"/>
    <w:rsid w:val="00473F40"/>
    <w:rsid w:val="00474A52"/>
    <w:rsid w:val="00484F75"/>
    <w:rsid w:val="00496D09"/>
    <w:rsid w:val="00497D08"/>
    <w:rsid w:val="004A15B6"/>
    <w:rsid w:val="004C15CB"/>
    <w:rsid w:val="004E07A8"/>
    <w:rsid w:val="0050123E"/>
    <w:rsid w:val="0051185D"/>
    <w:rsid w:val="005223CC"/>
    <w:rsid w:val="0053496A"/>
    <w:rsid w:val="0053677C"/>
    <w:rsid w:val="0053770C"/>
    <w:rsid w:val="00537B02"/>
    <w:rsid w:val="00544D64"/>
    <w:rsid w:val="005476E4"/>
    <w:rsid w:val="00551075"/>
    <w:rsid w:val="00567210"/>
    <w:rsid w:val="005679ED"/>
    <w:rsid w:val="00571F33"/>
    <w:rsid w:val="00573BF4"/>
    <w:rsid w:val="00575195"/>
    <w:rsid w:val="00584B32"/>
    <w:rsid w:val="00590105"/>
    <w:rsid w:val="0059341F"/>
    <w:rsid w:val="005A055D"/>
    <w:rsid w:val="005C2615"/>
    <w:rsid w:val="005C75E9"/>
    <w:rsid w:val="005E4CF0"/>
    <w:rsid w:val="005E513B"/>
    <w:rsid w:val="005F3605"/>
    <w:rsid w:val="00601043"/>
    <w:rsid w:val="00603876"/>
    <w:rsid w:val="0060423D"/>
    <w:rsid w:val="00613261"/>
    <w:rsid w:val="006228B7"/>
    <w:rsid w:val="006326C9"/>
    <w:rsid w:val="00634459"/>
    <w:rsid w:val="00641A85"/>
    <w:rsid w:val="00645550"/>
    <w:rsid w:val="0065432D"/>
    <w:rsid w:val="00664822"/>
    <w:rsid w:val="006907C9"/>
    <w:rsid w:val="006918BB"/>
    <w:rsid w:val="00693E6C"/>
    <w:rsid w:val="00695F11"/>
    <w:rsid w:val="006B6204"/>
    <w:rsid w:val="00704313"/>
    <w:rsid w:val="0070453D"/>
    <w:rsid w:val="00711B1F"/>
    <w:rsid w:val="0072159E"/>
    <w:rsid w:val="0072305C"/>
    <w:rsid w:val="007412F6"/>
    <w:rsid w:val="0074209F"/>
    <w:rsid w:val="00742607"/>
    <w:rsid w:val="007434A1"/>
    <w:rsid w:val="007605B5"/>
    <w:rsid w:val="00765CD1"/>
    <w:rsid w:val="00765CEF"/>
    <w:rsid w:val="007674E2"/>
    <w:rsid w:val="00784147"/>
    <w:rsid w:val="00786471"/>
    <w:rsid w:val="00792015"/>
    <w:rsid w:val="00792EA1"/>
    <w:rsid w:val="0079798F"/>
    <w:rsid w:val="007A2120"/>
    <w:rsid w:val="007C2DC7"/>
    <w:rsid w:val="007D5FF3"/>
    <w:rsid w:val="007E5CFB"/>
    <w:rsid w:val="007F4444"/>
    <w:rsid w:val="007F6714"/>
    <w:rsid w:val="007F69F1"/>
    <w:rsid w:val="007F74F9"/>
    <w:rsid w:val="0080322B"/>
    <w:rsid w:val="008035A8"/>
    <w:rsid w:val="008079A6"/>
    <w:rsid w:val="00812ACE"/>
    <w:rsid w:val="0082054C"/>
    <w:rsid w:val="00837FA6"/>
    <w:rsid w:val="00844D1B"/>
    <w:rsid w:val="00851D33"/>
    <w:rsid w:val="00852D59"/>
    <w:rsid w:val="0085446B"/>
    <w:rsid w:val="00864E1D"/>
    <w:rsid w:val="00880D5B"/>
    <w:rsid w:val="00881127"/>
    <w:rsid w:val="00887D7D"/>
    <w:rsid w:val="00897FAD"/>
    <w:rsid w:val="008A49CE"/>
    <w:rsid w:val="008A6B8B"/>
    <w:rsid w:val="008B4BA6"/>
    <w:rsid w:val="008B5674"/>
    <w:rsid w:val="008C16EA"/>
    <w:rsid w:val="008C1F3B"/>
    <w:rsid w:val="008E0857"/>
    <w:rsid w:val="008E185E"/>
    <w:rsid w:val="008E5487"/>
    <w:rsid w:val="008E5A3B"/>
    <w:rsid w:val="008E7B4A"/>
    <w:rsid w:val="00902581"/>
    <w:rsid w:val="00920996"/>
    <w:rsid w:val="00940657"/>
    <w:rsid w:val="0095382E"/>
    <w:rsid w:val="0095557A"/>
    <w:rsid w:val="009570E6"/>
    <w:rsid w:val="00960237"/>
    <w:rsid w:val="0098335C"/>
    <w:rsid w:val="00990CC7"/>
    <w:rsid w:val="009B1A89"/>
    <w:rsid w:val="009B2EAD"/>
    <w:rsid w:val="009B631F"/>
    <w:rsid w:val="009D450A"/>
    <w:rsid w:val="009E0410"/>
    <w:rsid w:val="009E081B"/>
    <w:rsid w:val="009E7CF7"/>
    <w:rsid w:val="009F2A66"/>
    <w:rsid w:val="009F465C"/>
    <w:rsid w:val="00A061C2"/>
    <w:rsid w:val="00A24039"/>
    <w:rsid w:val="00A26DDE"/>
    <w:rsid w:val="00A371ED"/>
    <w:rsid w:val="00A40151"/>
    <w:rsid w:val="00A42843"/>
    <w:rsid w:val="00A44708"/>
    <w:rsid w:val="00A46072"/>
    <w:rsid w:val="00A510E3"/>
    <w:rsid w:val="00A53896"/>
    <w:rsid w:val="00A62BA8"/>
    <w:rsid w:val="00A64EC5"/>
    <w:rsid w:val="00A64FF0"/>
    <w:rsid w:val="00A72124"/>
    <w:rsid w:val="00A75652"/>
    <w:rsid w:val="00A75DFB"/>
    <w:rsid w:val="00A85F98"/>
    <w:rsid w:val="00A86AED"/>
    <w:rsid w:val="00A900F3"/>
    <w:rsid w:val="00A913E3"/>
    <w:rsid w:val="00AA0521"/>
    <w:rsid w:val="00AA7D35"/>
    <w:rsid w:val="00AB231E"/>
    <w:rsid w:val="00AB35A7"/>
    <w:rsid w:val="00AC4A72"/>
    <w:rsid w:val="00AE61ED"/>
    <w:rsid w:val="00AF07E4"/>
    <w:rsid w:val="00B14778"/>
    <w:rsid w:val="00B15054"/>
    <w:rsid w:val="00B23A04"/>
    <w:rsid w:val="00B36A25"/>
    <w:rsid w:val="00B40F43"/>
    <w:rsid w:val="00B52DCB"/>
    <w:rsid w:val="00B63B69"/>
    <w:rsid w:val="00B671BA"/>
    <w:rsid w:val="00B721D9"/>
    <w:rsid w:val="00B75161"/>
    <w:rsid w:val="00B77091"/>
    <w:rsid w:val="00B82EFD"/>
    <w:rsid w:val="00B9254A"/>
    <w:rsid w:val="00BA06B9"/>
    <w:rsid w:val="00BD1801"/>
    <w:rsid w:val="00BD1AED"/>
    <w:rsid w:val="00BE124A"/>
    <w:rsid w:val="00C04257"/>
    <w:rsid w:val="00C04586"/>
    <w:rsid w:val="00C16515"/>
    <w:rsid w:val="00C179F2"/>
    <w:rsid w:val="00C27753"/>
    <w:rsid w:val="00C31CE4"/>
    <w:rsid w:val="00C335F1"/>
    <w:rsid w:val="00C34199"/>
    <w:rsid w:val="00C408B3"/>
    <w:rsid w:val="00C467B3"/>
    <w:rsid w:val="00C5288B"/>
    <w:rsid w:val="00C53572"/>
    <w:rsid w:val="00C536B7"/>
    <w:rsid w:val="00C541F7"/>
    <w:rsid w:val="00C66EBC"/>
    <w:rsid w:val="00C709D9"/>
    <w:rsid w:val="00C736B3"/>
    <w:rsid w:val="00C74FB9"/>
    <w:rsid w:val="00C77F88"/>
    <w:rsid w:val="00C86B8B"/>
    <w:rsid w:val="00C9705F"/>
    <w:rsid w:val="00CB0C1E"/>
    <w:rsid w:val="00CC0308"/>
    <w:rsid w:val="00CC43F7"/>
    <w:rsid w:val="00CC625B"/>
    <w:rsid w:val="00CC7DAF"/>
    <w:rsid w:val="00CD3750"/>
    <w:rsid w:val="00CE5E3E"/>
    <w:rsid w:val="00CE721B"/>
    <w:rsid w:val="00CF2565"/>
    <w:rsid w:val="00CF3970"/>
    <w:rsid w:val="00CF7A89"/>
    <w:rsid w:val="00D031B5"/>
    <w:rsid w:val="00D100D4"/>
    <w:rsid w:val="00D15122"/>
    <w:rsid w:val="00D20534"/>
    <w:rsid w:val="00D26E1D"/>
    <w:rsid w:val="00D27D9C"/>
    <w:rsid w:val="00D377A4"/>
    <w:rsid w:val="00D40B82"/>
    <w:rsid w:val="00D54C64"/>
    <w:rsid w:val="00D65F9D"/>
    <w:rsid w:val="00D67887"/>
    <w:rsid w:val="00D7064D"/>
    <w:rsid w:val="00D74426"/>
    <w:rsid w:val="00D817AA"/>
    <w:rsid w:val="00D82C79"/>
    <w:rsid w:val="00D87BD1"/>
    <w:rsid w:val="00DA391A"/>
    <w:rsid w:val="00DA52B5"/>
    <w:rsid w:val="00DB343B"/>
    <w:rsid w:val="00DB6E7D"/>
    <w:rsid w:val="00DC0658"/>
    <w:rsid w:val="00DC7E61"/>
    <w:rsid w:val="00DD020F"/>
    <w:rsid w:val="00DE0D89"/>
    <w:rsid w:val="00DE4400"/>
    <w:rsid w:val="00DE4984"/>
    <w:rsid w:val="00DF7BEF"/>
    <w:rsid w:val="00E00538"/>
    <w:rsid w:val="00E024FF"/>
    <w:rsid w:val="00E0311C"/>
    <w:rsid w:val="00E117E5"/>
    <w:rsid w:val="00E127AC"/>
    <w:rsid w:val="00E13F87"/>
    <w:rsid w:val="00E24DD7"/>
    <w:rsid w:val="00E26745"/>
    <w:rsid w:val="00E27587"/>
    <w:rsid w:val="00E33CCD"/>
    <w:rsid w:val="00E352B0"/>
    <w:rsid w:val="00E36AED"/>
    <w:rsid w:val="00E42C08"/>
    <w:rsid w:val="00E43489"/>
    <w:rsid w:val="00E502BE"/>
    <w:rsid w:val="00E53593"/>
    <w:rsid w:val="00E5475B"/>
    <w:rsid w:val="00E640F5"/>
    <w:rsid w:val="00E64770"/>
    <w:rsid w:val="00E75668"/>
    <w:rsid w:val="00E86C98"/>
    <w:rsid w:val="00E91232"/>
    <w:rsid w:val="00E930F7"/>
    <w:rsid w:val="00E977AF"/>
    <w:rsid w:val="00EA0CAB"/>
    <w:rsid w:val="00ED5EF8"/>
    <w:rsid w:val="00ED7DE9"/>
    <w:rsid w:val="00EE2213"/>
    <w:rsid w:val="00EE5F91"/>
    <w:rsid w:val="00EE79EA"/>
    <w:rsid w:val="00EF7DBF"/>
    <w:rsid w:val="00F002BA"/>
    <w:rsid w:val="00F019C1"/>
    <w:rsid w:val="00F159EC"/>
    <w:rsid w:val="00F27DC2"/>
    <w:rsid w:val="00F42907"/>
    <w:rsid w:val="00F43FD3"/>
    <w:rsid w:val="00F44A63"/>
    <w:rsid w:val="00F523BE"/>
    <w:rsid w:val="00F532A0"/>
    <w:rsid w:val="00F92092"/>
    <w:rsid w:val="00FA1882"/>
    <w:rsid w:val="00FA2278"/>
    <w:rsid w:val="00FA59FC"/>
    <w:rsid w:val="00FB1C4B"/>
    <w:rsid w:val="00FB1E78"/>
    <w:rsid w:val="00FD4E78"/>
    <w:rsid w:val="00FD6C2B"/>
    <w:rsid w:val="00FD7FAE"/>
    <w:rsid w:val="00FE1409"/>
    <w:rsid w:val="00FE25B2"/>
    <w:rsid w:val="00FF0DD4"/>
    <w:rsid w:val="00FF293E"/>
    <w:rsid w:val="00FF2EE9"/>
    <w:rsid w:val="00FF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24006"/>
  <w15:chartTrackingRefBased/>
  <w15:docId w15:val="{F942E697-1766-45DF-9210-B6EDEB8C6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900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477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3B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913E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47748"/>
    <w:pPr>
      <w:ind w:left="35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47748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14774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table" w:styleId="a5">
    <w:name w:val="Table Grid"/>
    <w:basedOn w:val="a1"/>
    <w:uiPriority w:val="39"/>
    <w:rsid w:val="0028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80A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80A76"/>
    <w:pPr>
      <w:ind w:left="330"/>
      <w:jc w:val="center"/>
    </w:pPr>
  </w:style>
  <w:style w:type="paragraph" w:styleId="a6">
    <w:name w:val="TOC Heading"/>
    <w:basedOn w:val="1"/>
    <w:next w:val="a"/>
    <w:uiPriority w:val="39"/>
    <w:unhideWhenUsed/>
    <w:qFormat/>
    <w:rsid w:val="003E3B0A"/>
    <w:pPr>
      <w:widowControl/>
      <w:autoSpaceDE/>
      <w:autoSpaceDN/>
      <w:spacing w:line="259" w:lineRule="auto"/>
      <w:outlineLvl w:val="9"/>
    </w:pPr>
    <w:rPr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E3B0A"/>
    <w:pPr>
      <w:spacing w:after="100"/>
    </w:pPr>
  </w:style>
  <w:style w:type="character" w:styleId="a7">
    <w:name w:val="Hyperlink"/>
    <w:basedOn w:val="a0"/>
    <w:uiPriority w:val="99"/>
    <w:unhideWhenUsed/>
    <w:rsid w:val="003E3B0A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3E3B0A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/>
      <w:lang w:val="ru-RU" w:eastAsia="ru-RU"/>
    </w:rPr>
  </w:style>
  <w:style w:type="paragraph" w:styleId="31">
    <w:name w:val="toc 3"/>
    <w:basedOn w:val="a"/>
    <w:next w:val="a"/>
    <w:autoRedefine/>
    <w:uiPriority w:val="39"/>
    <w:unhideWhenUsed/>
    <w:rsid w:val="003E3B0A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E3B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8">
    <w:name w:val="List Paragraph"/>
    <w:aliases w:val="Маркер,Маркеры Абзац списка,Bullet List,FooterText,numbered"/>
    <w:basedOn w:val="a"/>
    <w:link w:val="a9"/>
    <w:uiPriority w:val="34"/>
    <w:qFormat/>
    <w:rsid w:val="00060280"/>
    <w:pPr>
      <w:ind w:left="720"/>
      <w:contextualSpacing/>
    </w:pPr>
  </w:style>
  <w:style w:type="character" w:customStyle="1" w:styleId="a9">
    <w:name w:val="Абзац списка Знак"/>
    <w:aliases w:val="Маркер Знак,Маркеры Абзац списка Знак,Bullet List Знак,FooterText Знак,numbered Знак"/>
    <w:link w:val="a8"/>
    <w:uiPriority w:val="34"/>
    <w:locked/>
    <w:rsid w:val="00D87BD1"/>
    <w:rPr>
      <w:rFonts w:ascii="Times New Roman" w:eastAsia="Times New Roman" w:hAnsi="Times New Roman" w:cs="Times New Roman"/>
      <w:lang w:val="en-US"/>
    </w:rPr>
  </w:style>
  <w:style w:type="paragraph" w:customStyle="1" w:styleId="s3">
    <w:name w:val="s_3"/>
    <w:basedOn w:val="a"/>
    <w:rsid w:val="00D87BD1"/>
    <w:pPr>
      <w:widowControl/>
      <w:autoSpaceDE/>
      <w:autoSpaceDN/>
      <w:spacing w:before="100" w:beforeAutospacing="1" w:after="100" w:afterAutospacing="1"/>
    </w:pPr>
    <w:rPr>
      <w:rFonts w:eastAsiaTheme="minorHAnsi"/>
      <w:sz w:val="24"/>
      <w:szCs w:val="24"/>
      <w:lang w:val="ru-RU" w:eastAsia="ru-RU"/>
    </w:rPr>
  </w:style>
  <w:style w:type="paragraph" w:styleId="aa">
    <w:name w:val="footnote text"/>
    <w:aliases w:val="Table_Footnote_last,Table_Footnote_last Знак,Table_Footnote_last Знак Знак Знак Знак,Table_Footnote_last Знак1 Знак Знак,single space,Текст сноски Знак Знак,Текст сноски Знак Знак Знак Знак,Текст сноски Знак1 Знак Знак"/>
    <w:basedOn w:val="a"/>
    <w:link w:val="ab"/>
    <w:uiPriority w:val="99"/>
    <w:rsid w:val="005476E4"/>
    <w:pPr>
      <w:widowControl/>
      <w:autoSpaceDE/>
      <w:autoSpaceDN/>
    </w:pPr>
    <w:rPr>
      <w:rFonts w:eastAsia="Calibri"/>
      <w:sz w:val="20"/>
      <w:szCs w:val="20"/>
      <w:lang w:val="ru-RU" w:eastAsia="ru-RU"/>
    </w:rPr>
  </w:style>
  <w:style w:type="character" w:customStyle="1" w:styleId="ab">
    <w:name w:val="Текст сноски Знак"/>
    <w:aliases w:val="Table_Footnote_last Знак1,Table_Footnote_last Знак Знак,Table_Footnote_last Знак Знак Знак Знак Знак,Table_Footnote_last Знак1 Знак Знак Знак,single space Знак,Текст сноски Знак Знак Знак,Текст сноски Знак Знак Знак Знак Знак"/>
    <w:basedOn w:val="a0"/>
    <w:link w:val="aa"/>
    <w:uiPriority w:val="99"/>
    <w:rsid w:val="005476E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rsid w:val="005476E4"/>
    <w:rPr>
      <w:rFonts w:cs="Times New Roman"/>
      <w:vertAlign w:val="superscript"/>
    </w:rPr>
  </w:style>
  <w:style w:type="paragraph" w:customStyle="1" w:styleId="Footnote">
    <w:name w:val="Footnote"/>
    <w:basedOn w:val="a"/>
    <w:rsid w:val="005476E4"/>
    <w:pPr>
      <w:widowControl/>
      <w:suppressAutoHyphens/>
      <w:autoSpaceDE/>
      <w:textAlignment w:val="baseline"/>
    </w:pPr>
    <w:rPr>
      <w:rFonts w:eastAsia="Calibri"/>
      <w:kern w:val="3"/>
      <w:sz w:val="20"/>
      <w:szCs w:val="20"/>
      <w:lang w:val="ru-RU" w:eastAsia="zh-CN"/>
    </w:rPr>
  </w:style>
  <w:style w:type="paragraph" w:styleId="ad">
    <w:name w:val="annotation text"/>
    <w:basedOn w:val="a"/>
    <w:link w:val="ae"/>
    <w:uiPriority w:val="99"/>
    <w:semiHidden/>
    <w:unhideWhenUsed/>
    <w:rsid w:val="0020433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3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">
    <w:name w:val="annotation reference"/>
    <w:basedOn w:val="a0"/>
    <w:uiPriority w:val="99"/>
    <w:semiHidden/>
    <w:unhideWhenUsed/>
    <w:rsid w:val="0020433D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0433D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0433D"/>
    <w:rPr>
      <w:rFonts w:ascii="Segoe UI" w:eastAsia="Times New Roman" w:hAnsi="Segoe UI" w:cs="Segoe UI"/>
      <w:sz w:val="18"/>
      <w:szCs w:val="18"/>
      <w:lang w:val="en-US"/>
    </w:rPr>
  </w:style>
  <w:style w:type="table" w:customStyle="1" w:styleId="TableNormal1">
    <w:name w:val="Table Normal1"/>
    <w:uiPriority w:val="2"/>
    <w:semiHidden/>
    <w:qFormat/>
    <w:rsid w:val="0078414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913E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af2">
    <w:name w:val="annotation subject"/>
    <w:basedOn w:val="ad"/>
    <w:next w:val="ad"/>
    <w:link w:val="af3"/>
    <w:uiPriority w:val="99"/>
    <w:semiHidden/>
    <w:unhideWhenUsed/>
    <w:rsid w:val="00C9705F"/>
    <w:rPr>
      <w:b/>
      <w:bCs/>
    </w:rPr>
  </w:style>
  <w:style w:type="character" w:customStyle="1" w:styleId="af3">
    <w:name w:val="Тема примечания Знак"/>
    <w:basedOn w:val="ae"/>
    <w:link w:val="af2"/>
    <w:uiPriority w:val="99"/>
    <w:semiHidden/>
    <w:rsid w:val="00C9705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4">
    <w:name w:val="header"/>
    <w:basedOn w:val="a"/>
    <w:link w:val="af5"/>
    <w:uiPriority w:val="99"/>
    <w:unhideWhenUsed/>
    <w:rsid w:val="00AB231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31E"/>
    <w:rPr>
      <w:rFonts w:ascii="Times New Roman" w:eastAsia="Times New Roman" w:hAnsi="Times New Roman" w:cs="Times New Roman"/>
      <w:lang w:val="en-US"/>
    </w:rPr>
  </w:style>
  <w:style w:type="paragraph" w:styleId="af6">
    <w:name w:val="footer"/>
    <w:basedOn w:val="a"/>
    <w:link w:val="af7"/>
    <w:uiPriority w:val="99"/>
    <w:unhideWhenUsed/>
    <w:rsid w:val="00AB231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31E"/>
    <w:rPr>
      <w:rFonts w:ascii="Times New Roman" w:eastAsia="Times New Roman" w:hAnsi="Times New Roman" w:cs="Times New Roman"/>
      <w:lang w:val="en-US"/>
    </w:rPr>
  </w:style>
  <w:style w:type="character" w:customStyle="1" w:styleId="blk">
    <w:name w:val="blk"/>
    <w:rsid w:val="00215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7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1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7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B07C1-252D-4AEB-9D73-21E37F683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2774</TotalTime>
  <Pages>19</Pages>
  <Words>2763</Words>
  <Characters>15751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Афонина Екатерина Андреевна</dc:creator>
  <cp:keywords/>
  <dc:description/>
  <cp:lastModifiedBy>Афонина Екатерина Андреевна</cp:lastModifiedBy>
  <cp:revision>65</cp:revision>
  <dcterms:created xsi:type="dcterms:W3CDTF">2022-07-21T06:37:00Z</dcterms:created>
  <dcterms:modified xsi:type="dcterms:W3CDTF">2025-09-15T08:47:00Z</dcterms:modified>
</cp:coreProperties>
</file>